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F6B9" w14:textId="77777777" w:rsidR="003E40A8" w:rsidRDefault="00CD03FE">
      <w:pPr>
        <w:rPr>
          <w:rFonts w:ascii="Gadugi" w:eastAsia="Gadugi" w:hAnsi="Gadugi" w:cs="Gadugi"/>
          <w:sz w:val="24"/>
        </w:rPr>
      </w:pPr>
      <w:r>
        <w:rPr>
          <w:noProof/>
        </w:rPr>
        <mc:AlternateContent>
          <mc:Choice Requires="wpg">
            <w:drawing>
              <wp:anchor distT="0" distB="0" distL="114300" distR="114300" simplePos="0" relativeHeight="251658240" behindDoc="0" locked="0" layoutInCell="1" hidden="0" allowOverlap="1" wp14:anchorId="49EC334A" wp14:editId="05788BF5">
                <wp:simplePos x="0" y="0"/>
                <wp:positionH relativeFrom="column">
                  <wp:posOffset>4572000</wp:posOffset>
                </wp:positionH>
                <wp:positionV relativeFrom="paragraph">
                  <wp:posOffset>-787399</wp:posOffset>
                </wp:positionV>
                <wp:extent cx="819422" cy="1413510"/>
                <wp:effectExtent l="0" t="0" r="0" b="0"/>
                <wp:wrapNone/>
                <wp:docPr id="309" name="Rectangle 309"/>
                <wp:cNvGraphicFramePr/>
                <a:graphic xmlns:a="http://schemas.openxmlformats.org/drawingml/2006/main">
                  <a:graphicData uri="http://schemas.microsoft.com/office/word/2010/wordprocessingShape">
                    <wps:wsp>
                      <wps:cNvSpPr/>
                      <wps:spPr>
                        <a:xfrm>
                          <a:off x="4941052" y="3078008"/>
                          <a:ext cx="809897" cy="1403985"/>
                        </a:xfrm>
                        <a:prstGeom prst="rect">
                          <a:avLst/>
                        </a:prstGeom>
                        <a:solidFill>
                          <a:srgbClr val="FFFFFF"/>
                        </a:solidFill>
                        <a:ln>
                          <a:noFill/>
                        </a:ln>
                      </wps:spPr>
                      <wps:txbx>
                        <w:txbxContent>
                          <w:p w14:paraId="17312971" w14:textId="77777777" w:rsidR="003E40A8" w:rsidRDefault="003E40A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w:drawing>
              <wp:anchor allowOverlap="1" behindDoc="0" distB="0" distT="0" distL="114300" distR="114300" hidden="0" layoutInCell="1" locked="0" relativeHeight="0" simplePos="0">
                <wp:simplePos x="0" y="0"/>
                <wp:positionH relativeFrom="column">
                  <wp:posOffset>4572000</wp:posOffset>
                </wp:positionH>
                <wp:positionV relativeFrom="paragraph">
                  <wp:posOffset>-787399</wp:posOffset>
                </wp:positionV>
                <wp:extent cx="819422" cy="1413510"/>
                <wp:effectExtent b="0" l="0" r="0" t="0"/>
                <wp:wrapNone/>
                <wp:docPr id="30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819422" cy="141351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7C9DE2F5" wp14:editId="5018D09B">
            <wp:simplePos x="0" y="0"/>
            <wp:positionH relativeFrom="column">
              <wp:posOffset>4315408</wp:posOffset>
            </wp:positionH>
            <wp:positionV relativeFrom="paragraph">
              <wp:posOffset>415</wp:posOffset>
            </wp:positionV>
            <wp:extent cx="1588734" cy="1116235"/>
            <wp:effectExtent l="0" t="0" r="0" b="0"/>
            <wp:wrapSquare wrapText="bothSides" distT="0" distB="0" distL="114300" distR="114300"/>
            <wp:docPr id="312"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9"/>
                    <a:srcRect/>
                    <a:stretch>
                      <a:fillRect/>
                    </a:stretch>
                  </pic:blipFill>
                  <pic:spPr>
                    <a:xfrm>
                      <a:off x="0" y="0"/>
                      <a:ext cx="1588734" cy="111623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307B109" wp14:editId="391F813C">
            <wp:simplePos x="0" y="0"/>
            <wp:positionH relativeFrom="column">
              <wp:posOffset>-508634</wp:posOffset>
            </wp:positionH>
            <wp:positionV relativeFrom="paragraph">
              <wp:posOffset>0</wp:posOffset>
            </wp:positionV>
            <wp:extent cx="1316159" cy="723600"/>
            <wp:effectExtent l="0" t="0" r="0" b="0"/>
            <wp:wrapSquare wrapText="bothSides" distT="0" distB="0" distL="114300" distR="114300"/>
            <wp:docPr id="310" name="image3.png" descr="A picture containing device,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device, drawing&#10;&#10;Description automatically generated"/>
                    <pic:cNvPicPr preferRelativeResize="0"/>
                  </pic:nvPicPr>
                  <pic:blipFill>
                    <a:blip r:embed="rId10"/>
                    <a:srcRect/>
                    <a:stretch>
                      <a:fillRect/>
                    </a:stretch>
                  </pic:blipFill>
                  <pic:spPr>
                    <a:xfrm>
                      <a:off x="0" y="0"/>
                      <a:ext cx="1316159" cy="7236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8ADA1E8" wp14:editId="08290339">
            <wp:simplePos x="0" y="0"/>
            <wp:positionH relativeFrom="column">
              <wp:posOffset>1049357</wp:posOffset>
            </wp:positionH>
            <wp:positionV relativeFrom="paragraph">
              <wp:posOffset>532</wp:posOffset>
            </wp:positionV>
            <wp:extent cx="2877185" cy="1007110"/>
            <wp:effectExtent l="0" t="0" r="0" b="0"/>
            <wp:wrapSquare wrapText="bothSides" distT="0" distB="0" distL="114300" distR="114300"/>
            <wp:docPr id="311"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11"/>
                    <a:srcRect/>
                    <a:stretch>
                      <a:fillRect/>
                    </a:stretch>
                  </pic:blipFill>
                  <pic:spPr>
                    <a:xfrm>
                      <a:off x="0" y="0"/>
                      <a:ext cx="2877185" cy="1007110"/>
                    </a:xfrm>
                    <a:prstGeom prst="rect">
                      <a:avLst/>
                    </a:prstGeom>
                    <a:ln/>
                  </pic:spPr>
                </pic:pic>
              </a:graphicData>
            </a:graphic>
          </wp:anchor>
        </w:drawing>
      </w:r>
    </w:p>
    <w:p w14:paraId="258804AE" w14:textId="77777777" w:rsidR="003E40A8" w:rsidRDefault="003E40A8">
      <w:pPr>
        <w:rPr>
          <w:rFonts w:ascii="Gadugi" w:eastAsia="Gadugi" w:hAnsi="Gadugi" w:cs="Gadugi"/>
          <w:sz w:val="24"/>
        </w:rPr>
      </w:pPr>
    </w:p>
    <w:p w14:paraId="6E284925" w14:textId="77777777" w:rsidR="003E40A8" w:rsidRDefault="003E40A8">
      <w:pPr>
        <w:rPr>
          <w:rFonts w:ascii="Gadugi" w:eastAsia="Gadugi" w:hAnsi="Gadugi" w:cs="Gadugi"/>
          <w:sz w:val="24"/>
        </w:rPr>
      </w:pPr>
    </w:p>
    <w:p w14:paraId="1A8B0AA7" w14:textId="77777777" w:rsidR="003E40A8" w:rsidRDefault="003E40A8">
      <w:pPr>
        <w:jc w:val="center"/>
        <w:rPr>
          <w:rFonts w:ascii="Gadugi" w:eastAsia="Gadugi" w:hAnsi="Gadugi" w:cs="Gadugi"/>
          <w:b/>
          <w:sz w:val="24"/>
        </w:rPr>
      </w:pPr>
    </w:p>
    <w:p w14:paraId="63246608" w14:textId="77777777" w:rsidR="003E40A8" w:rsidRDefault="003E40A8">
      <w:pPr>
        <w:jc w:val="center"/>
        <w:rPr>
          <w:rFonts w:ascii="Gadugi" w:eastAsia="Gadugi" w:hAnsi="Gadugi" w:cs="Gadugi"/>
          <w:b/>
          <w:sz w:val="24"/>
        </w:rPr>
      </w:pPr>
    </w:p>
    <w:p w14:paraId="066B380C" w14:textId="77777777" w:rsidR="003E40A8" w:rsidRDefault="003E40A8">
      <w:pPr>
        <w:rPr>
          <w:rFonts w:ascii="Gadugi" w:eastAsia="Gadugi" w:hAnsi="Gadugi" w:cs="Gadugi"/>
          <w:b/>
          <w:color w:val="000000"/>
          <w:sz w:val="28"/>
          <w:szCs w:val="28"/>
        </w:rPr>
      </w:pPr>
    </w:p>
    <w:p w14:paraId="5A51D07E" w14:textId="77777777" w:rsidR="003E40A8" w:rsidRDefault="003E40A8">
      <w:pPr>
        <w:rPr>
          <w:rFonts w:ascii="Gadugi" w:eastAsia="Gadugi" w:hAnsi="Gadugi" w:cs="Gadugi"/>
          <w:b/>
          <w:color w:val="000000"/>
          <w:sz w:val="28"/>
          <w:szCs w:val="28"/>
        </w:rPr>
      </w:pPr>
    </w:p>
    <w:p w14:paraId="0FB84B17" w14:textId="77777777" w:rsidR="003E40A8" w:rsidRDefault="00CD03FE">
      <w:pPr>
        <w:rPr>
          <w:rFonts w:ascii="Gadugi" w:eastAsia="Gadugi" w:hAnsi="Gadugi" w:cs="Gadugi"/>
          <w:b/>
          <w:color w:val="000000"/>
          <w:sz w:val="28"/>
          <w:szCs w:val="28"/>
        </w:rPr>
      </w:pPr>
      <w:r>
        <w:rPr>
          <w:rFonts w:ascii="Gadugi" w:eastAsia="Gadugi" w:hAnsi="Gadugi" w:cs="Gadugi"/>
          <w:b/>
          <w:color w:val="000000"/>
          <w:sz w:val="28"/>
          <w:szCs w:val="28"/>
        </w:rPr>
        <w:t>ACCREDITED PAEDIATRIC MEDICAL MEDIATION COURSE:</w:t>
      </w:r>
    </w:p>
    <w:p w14:paraId="2C25789D" w14:textId="000C9453" w:rsidR="003E40A8" w:rsidRDefault="00CD03FE">
      <w:pPr>
        <w:rPr>
          <w:rFonts w:ascii="Gadugi" w:eastAsia="Gadugi" w:hAnsi="Gadugi" w:cs="Gadugi"/>
          <w:color w:val="000000"/>
          <w:sz w:val="28"/>
          <w:szCs w:val="28"/>
        </w:rPr>
      </w:pPr>
      <w:r>
        <w:rPr>
          <w:rFonts w:ascii="Gadugi" w:eastAsia="Gadugi" w:hAnsi="Gadugi" w:cs="Gadugi"/>
          <w:color w:val="000000"/>
          <w:sz w:val="28"/>
          <w:szCs w:val="28"/>
        </w:rPr>
        <w:t>Training you to manage and resolve disagreements about the care</w:t>
      </w:r>
      <w:r w:rsidR="00750F72">
        <w:rPr>
          <w:rFonts w:ascii="Gadugi" w:eastAsia="Gadugi" w:hAnsi="Gadugi" w:cs="Gadugi"/>
          <w:color w:val="000000"/>
          <w:sz w:val="28"/>
          <w:szCs w:val="28"/>
        </w:rPr>
        <w:t xml:space="preserve"> and</w:t>
      </w:r>
      <w:r>
        <w:rPr>
          <w:rFonts w:ascii="Gadugi" w:eastAsia="Gadugi" w:hAnsi="Gadugi" w:cs="Gadugi"/>
          <w:color w:val="000000"/>
          <w:sz w:val="28"/>
          <w:szCs w:val="28"/>
        </w:rPr>
        <w:t xml:space="preserve"> treatment of a child</w:t>
      </w:r>
    </w:p>
    <w:p w14:paraId="3490EEE9" w14:textId="77777777" w:rsidR="003E40A8" w:rsidRDefault="003E40A8">
      <w:pPr>
        <w:rPr>
          <w:rFonts w:ascii="Gadugi" w:eastAsia="Gadugi" w:hAnsi="Gadugi" w:cs="Gadugi"/>
          <w:b/>
          <w:color w:val="000000"/>
          <w:sz w:val="28"/>
          <w:szCs w:val="28"/>
        </w:rPr>
      </w:pPr>
    </w:p>
    <w:p w14:paraId="372A2C3F" w14:textId="77777777" w:rsidR="003E40A8" w:rsidRDefault="00CD03FE">
      <w:pPr>
        <w:rPr>
          <w:rFonts w:ascii="Gadugi" w:eastAsia="Gadugi" w:hAnsi="Gadugi" w:cs="Gadugi"/>
          <w:b/>
          <w:color w:val="000000"/>
          <w:sz w:val="28"/>
          <w:szCs w:val="28"/>
        </w:rPr>
      </w:pPr>
      <w:r>
        <w:rPr>
          <w:rFonts w:ascii="Gadugi" w:eastAsia="Gadugi" w:hAnsi="Gadugi" w:cs="Gadugi"/>
          <w:b/>
          <w:color w:val="000000"/>
          <w:sz w:val="28"/>
          <w:szCs w:val="28"/>
        </w:rPr>
        <w:t>The Medical Mediation Foundation in partnership with Ataraxy Mediation</w:t>
      </w:r>
    </w:p>
    <w:p w14:paraId="67F0514A" w14:textId="2950F904" w:rsidR="003E40A8" w:rsidRPr="00560EDC" w:rsidRDefault="00CD03FE">
      <w:pPr>
        <w:spacing w:before="240" w:after="240"/>
        <w:ind w:left="360"/>
        <w:jc w:val="both"/>
        <w:rPr>
          <w:rFonts w:ascii="Gadugi" w:eastAsia="Gadugi" w:hAnsi="Gadugi" w:cs="Gadugi"/>
          <w:b/>
          <w:color w:val="4F81BD"/>
          <w:sz w:val="24"/>
          <w:u w:val="single"/>
        </w:rPr>
      </w:pPr>
      <w:r w:rsidRPr="00560EDC">
        <w:rPr>
          <w:rFonts w:ascii="Gadugi" w:eastAsia="Gadugi" w:hAnsi="Gadugi" w:cs="Gadugi"/>
          <w:b/>
          <w:color w:val="4F81BD"/>
          <w:sz w:val="24"/>
          <w:u w:val="single"/>
        </w:rPr>
        <w:t>Course dates</w:t>
      </w:r>
      <w:r w:rsidR="00560EDC" w:rsidRPr="00560EDC">
        <w:rPr>
          <w:rFonts w:ascii="Gadugi" w:eastAsia="Gadugi" w:hAnsi="Gadugi" w:cs="Gadugi"/>
          <w:b/>
          <w:color w:val="4F81BD"/>
          <w:sz w:val="24"/>
          <w:u w:val="single"/>
        </w:rPr>
        <w:t xml:space="preserve"> 2023</w:t>
      </w:r>
    </w:p>
    <w:p w14:paraId="096B6D03" w14:textId="3C9B24E8" w:rsidR="003E40A8" w:rsidRDefault="00CD03FE">
      <w:pPr>
        <w:spacing w:before="240" w:after="240"/>
        <w:ind w:left="360"/>
        <w:jc w:val="both"/>
        <w:rPr>
          <w:rFonts w:ascii="Gadugi" w:eastAsia="Gadugi" w:hAnsi="Gadugi" w:cs="Gadugi"/>
          <w:b/>
          <w:color w:val="4F81BD"/>
          <w:sz w:val="24"/>
        </w:rPr>
      </w:pPr>
      <w:r>
        <w:rPr>
          <w:rFonts w:ascii="Gadugi" w:eastAsia="Gadugi" w:hAnsi="Gadugi" w:cs="Gadugi"/>
          <w:b/>
          <w:color w:val="4F81BD"/>
          <w:sz w:val="24"/>
        </w:rPr>
        <w:t xml:space="preserve">Module 1:  April </w:t>
      </w:r>
      <w:r w:rsidR="00560EDC">
        <w:rPr>
          <w:rFonts w:ascii="Gadugi" w:eastAsia="Gadugi" w:hAnsi="Gadugi" w:cs="Gadugi"/>
          <w:b/>
          <w:color w:val="4F81BD"/>
          <w:sz w:val="24"/>
        </w:rPr>
        <w:t xml:space="preserve">19, 20, 21, 24, 25, 26 </w:t>
      </w:r>
    </w:p>
    <w:p w14:paraId="7941B97E" w14:textId="26E3BBF0" w:rsidR="003E40A8" w:rsidRDefault="00CD03FE">
      <w:pPr>
        <w:spacing w:before="240" w:after="240"/>
        <w:ind w:left="360"/>
        <w:jc w:val="both"/>
        <w:rPr>
          <w:rFonts w:ascii="Gadugi" w:eastAsia="Gadugi" w:hAnsi="Gadugi" w:cs="Gadugi"/>
          <w:b/>
          <w:color w:val="4F81BD"/>
          <w:sz w:val="24"/>
        </w:rPr>
      </w:pPr>
      <w:r>
        <w:rPr>
          <w:rFonts w:ascii="Gadugi" w:eastAsia="Gadugi" w:hAnsi="Gadugi" w:cs="Gadugi"/>
          <w:b/>
          <w:color w:val="4F81BD"/>
          <w:sz w:val="24"/>
        </w:rPr>
        <w:t xml:space="preserve">Module 2:  May </w:t>
      </w:r>
      <w:r w:rsidR="00560EDC">
        <w:rPr>
          <w:rFonts w:ascii="Gadugi" w:eastAsia="Gadugi" w:hAnsi="Gadugi" w:cs="Gadugi"/>
          <w:b/>
          <w:color w:val="4F81BD"/>
          <w:sz w:val="24"/>
        </w:rPr>
        <w:t>3, 4, 5, 8, 9</w:t>
      </w:r>
    </w:p>
    <w:p w14:paraId="697619D2" w14:textId="13586C7A" w:rsidR="003E40A8" w:rsidRDefault="00CD03FE">
      <w:pPr>
        <w:spacing w:before="240" w:after="240"/>
        <w:ind w:left="360"/>
        <w:jc w:val="both"/>
        <w:rPr>
          <w:rFonts w:ascii="Gadugi" w:eastAsia="Gadugi" w:hAnsi="Gadugi" w:cs="Gadugi"/>
          <w:b/>
          <w:color w:val="4F81BD"/>
          <w:sz w:val="24"/>
        </w:rPr>
      </w:pPr>
      <w:r>
        <w:rPr>
          <w:rFonts w:ascii="Gadugi" w:eastAsia="Gadugi" w:hAnsi="Gadugi" w:cs="Gadugi"/>
          <w:b/>
          <w:color w:val="4F81BD"/>
          <w:sz w:val="24"/>
        </w:rPr>
        <w:t xml:space="preserve">Module 3:  May </w:t>
      </w:r>
      <w:r w:rsidR="00560EDC">
        <w:rPr>
          <w:rFonts w:ascii="Gadugi" w:eastAsia="Gadugi" w:hAnsi="Gadugi" w:cs="Gadugi"/>
          <w:b/>
          <w:color w:val="4F81BD"/>
          <w:sz w:val="24"/>
        </w:rPr>
        <w:t>16, 17, 18, 22, 23</w:t>
      </w:r>
    </w:p>
    <w:p w14:paraId="72C981A6" w14:textId="77777777" w:rsidR="003E40A8" w:rsidRDefault="00CD03FE">
      <w:pPr>
        <w:spacing w:before="240" w:after="240"/>
        <w:ind w:left="360"/>
        <w:jc w:val="both"/>
        <w:rPr>
          <w:rFonts w:ascii="Gadugi" w:eastAsia="Gadugi" w:hAnsi="Gadugi" w:cs="Gadugi"/>
          <w:b/>
          <w:color w:val="4F81BD"/>
          <w:sz w:val="24"/>
        </w:rPr>
      </w:pPr>
      <w:r>
        <w:rPr>
          <w:rFonts w:ascii="Gadugi" w:eastAsia="Gadugi" w:hAnsi="Gadugi" w:cs="Gadugi"/>
          <w:b/>
          <w:color w:val="4F81BD"/>
          <w:sz w:val="24"/>
        </w:rPr>
        <w:t>Virtual training</w:t>
      </w:r>
    </w:p>
    <w:p w14:paraId="377FC0E1" w14:textId="4AAF16D4" w:rsidR="003E40A8" w:rsidRDefault="00CD03FE">
      <w:pPr>
        <w:spacing w:before="240" w:after="240"/>
        <w:ind w:left="360"/>
        <w:jc w:val="both"/>
        <w:rPr>
          <w:rFonts w:ascii="Gadugi" w:eastAsia="Gadugi" w:hAnsi="Gadugi" w:cs="Gadugi"/>
          <w:b/>
          <w:color w:val="4F81BD"/>
          <w:sz w:val="24"/>
        </w:rPr>
      </w:pPr>
      <w:r>
        <w:rPr>
          <w:rFonts w:ascii="Gadugi" w:eastAsia="Gadugi" w:hAnsi="Gadugi" w:cs="Gadugi"/>
          <w:b/>
          <w:color w:val="4F81BD"/>
          <w:sz w:val="24"/>
        </w:rPr>
        <w:t>Cost: £</w:t>
      </w:r>
      <w:r w:rsidR="00560EDC">
        <w:rPr>
          <w:rFonts w:ascii="Gadugi" w:eastAsia="Gadugi" w:hAnsi="Gadugi" w:cs="Gadugi"/>
          <w:b/>
          <w:color w:val="4F81BD"/>
          <w:sz w:val="24"/>
        </w:rPr>
        <w:t>3,000</w:t>
      </w:r>
      <w:r>
        <w:rPr>
          <w:rFonts w:ascii="Gadugi" w:eastAsia="Gadugi" w:hAnsi="Gadugi" w:cs="Gadugi"/>
          <w:b/>
          <w:color w:val="4F81BD"/>
          <w:sz w:val="24"/>
        </w:rPr>
        <w:t xml:space="preserve"> </w:t>
      </w:r>
    </w:p>
    <w:p w14:paraId="3B175014" w14:textId="63C337DA" w:rsidR="003E40A8" w:rsidRDefault="00CD03FE">
      <w:pPr>
        <w:spacing w:before="240" w:after="240"/>
        <w:ind w:left="360"/>
        <w:jc w:val="both"/>
        <w:rPr>
          <w:rFonts w:ascii="Times New Roman" w:eastAsia="Times New Roman" w:hAnsi="Times New Roman" w:cs="Times New Roman"/>
          <w:color w:val="4F81BD"/>
          <w:sz w:val="24"/>
        </w:rPr>
      </w:pPr>
      <w:r>
        <w:rPr>
          <w:rFonts w:ascii="Gadugi" w:eastAsia="Gadugi" w:hAnsi="Gadugi" w:cs="Gadugi"/>
          <w:b/>
          <w:color w:val="4F81BD"/>
          <w:sz w:val="24"/>
        </w:rPr>
        <w:t>Places available:</w:t>
      </w:r>
      <w:r w:rsidR="002C5104">
        <w:rPr>
          <w:rFonts w:ascii="Gadugi" w:eastAsia="Gadugi" w:hAnsi="Gadugi" w:cs="Gadugi"/>
          <w:b/>
          <w:color w:val="4F81BD"/>
          <w:sz w:val="24"/>
        </w:rPr>
        <w:t xml:space="preserve"> </w:t>
      </w:r>
      <w:r w:rsidR="00560EDC">
        <w:rPr>
          <w:rFonts w:ascii="Gadugi" w:eastAsia="Gadugi" w:hAnsi="Gadugi" w:cs="Gadugi"/>
          <w:b/>
          <w:color w:val="4F81BD"/>
          <w:sz w:val="24"/>
        </w:rPr>
        <w:t>12</w:t>
      </w:r>
    </w:p>
    <w:p w14:paraId="0867EF07" w14:textId="77777777" w:rsidR="003E40A8" w:rsidRDefault="003E40A8">
      <w:pPr>
        <w:rPr>
          <w:color w:val="000000"/>
          <w:sz w:val="28"/>
          <w:szCs w:val="28"/>
        </w:rPr>
      </w:pPr>
    </w:p>
    <w:p w14:paraId="16499844" w14:textId="77777777" w:rsidR="003E40A8" w:rsidRDefault="00CD03FE">
      <w:pPr>
        <w:jc w:val="both"/>
        <w:rPr>
          <w:color w:val="000000"/>
        </w:rPr>
      </w:pPr>
      <w:r>
        <w:rPr>
          <w:rFonts w:ascii="Gadugi" w:eastAsia="Gadugi" w:hAnsi="Gadugi" w:cs="Gadugi"/>
          <w:b/>
          <w:color w:val="000000"/>
        </w:rPr>
        <w:t> </w:t>
      </w:r>
      <w:proofErr w:type="spellStart"/>
      <w:r>
        <w:rPr>
          <w:rFonts w:ascii="Gadugi" w:eastAsia="Gadugi" w:hAnsi="Gadugi" w:cs="Gadugi"/>
          <w:b/>
          <w:color w:val="000000"/>
          <w:sz w:val="28"/>
          <w:szCs w:val="28"/>
        </w:rPr>
        <w:t>Programme</w:t>
      </w:r>
      <w:proofErr w:type="spellEnd"/>
      <w:r>
        <w:rPr>
          <w:rFonts w:ascii="Gadugi" w:eastAsia="Gadugi" w:hAnsi="Gadugi" w:cs="Gadugi"/>
          <w:b/>
          <w:color w:val="000000"/>
          <w:sz w:val="28"/>
          <w:szCs w:val="28"/>
        </w:rPr>
        <w:t xml:space="preserve"> overview</w:t>
      </w:r>
    </w:p>
    <w:p w14:paraId="20632F70" w14:textId="77777777" w:rsidR="003E40A8" w:rsidRDefault="00CD03FE">
      <w:pPr>
        <w:spacing w:before="280" w:after="280"/>
        <w:jc w:val="both"/>
        <w:rPr>
          <w:rFonts w:ascii="Gadugi" w:eastAsia="Gadugi" w:hAnsi="Gadugi" w:cs="Gadugi"/>
          <w:color w:val="000000"/>
          <w:sz w:val="24"/>
        </w:rPr>
      </w:pPr>
      <w:r>
        <w:rPr>
          <w:rFonts w:ascii="Gadugi" w:eastAsia="Gadugi" w:hAnsi="Gadugi" w:cs="Gadugi"/>
          <w:color w:val="000000"/>
          <w:sz w:val="24"/>
        </w:rPr>
        <w:t xml:space="preserve">Conflicts between health professionals, families and patients can have long-lasting impact on relationships between the family of a sick child or young person and the team providing their care and treatment. Recent, high profile court cases involving disputes over the medical treatment of babies and young children, have highlighted the need for independent mediation to be offered more frequently, to try to resolve disputes and build consensus between families and clinical teams. </w:t>
      </w:r>
    </w:p>
    <w:p w14:paraId="181FA126" w14:textId="77777777" w:rsidR="003E40A8" w:rsidRDefault="00CD03FE">
      <w:pPr>
        <w:spacing w:before="280" w:after="280"/>
        <w:jc w:val="both"/>
        <w:rPr>
          <w:rFonts w:ascii="Gadugi" w:eastAsia="Gadugi" w:hAnsi="Gadugi" w:cs="Gadugi"/>
          <w:color w:val="000000"/>
          <w:sz w:val="24"/>
        </w:rPr>
      </w:pPr>
      <w:r>
        <w:rPr>
          <w:rFonts w:ascii="Gadugi" w:eastAsia="Gadugi" w:hAnsi="Gadugi" w:cs="Gadugi"/>
          <w:color w:val="000000"/>
          <w:sz w:val="24"/>
        </w:rPr>
        <w:lastRenderedPageBreak/>
        <w:t xml:space="preserve">Training experienced health and social care professionals and managers as accredited mediators provides them with essential skills to manage and mediate conflict between families and health professionals. This can be either within the healthcare setting where they </w:t>
      </w:r>
      <w:proofErr w:type="gramStart"/>
      <w:r>
        <w:rPr>
          <w:rFonts w:ascii="Gadugi" w:eastAsia="Gadugi" w:hAnsi="Gadugi" w:cs="Gadugi"/>
          <w:color w:val="000000"/>
          <w:sz w:val="24"/>
        </w:rPr>
        <w:t>work</w:t>
      </w:r>
      <w:proofErr w:type="gramEnd"/>
      <w:r>
        <w:rPr>
          <w:rFonts w:ascii="Gadugi" w:eastAsia="Gadugi" w:hAnsi="Gadugi" w:cs="Gadugi"/>
          <w:color w:val="000000"/>
          <w:sz w:val="24"/>
        </w:rPr>
        <w:t xml:space="preserve"> or as independent mediators instructed by other healthcare providers, lawyers or families. </w:t>
      </w:r>
    </w:p>
    <w:p w14:paraId="1075F0E5" w14:textId="430F1E96" w:rsidR="003E40A8" w:rsidRDefault="00CD03FE">
      <w:pPr>
        <w:spacing w:before="240" w:after="240"/>
        <w:jc w:val="both"/>
        <w:rPr>
          <w:rFonts w:ascii="Gadugi" w:eastAsia="Gadugi" w:hAnsi="Gadugi" w:cs="Gadugi"/>
          <w:color w:val="000000"/>
          <w:sz w:val="24"/>
        </w:rPr>
      </w:pPr>
      <w:r>
        <w:rPr>
          <w:rFonts w:ascii="Gadugi" w:eastAsia="Gadugi" w:hAnsi="Gadugi" w:cs="Gadugi"/>
          <w:color w:val="000000"/>
          <w:sz w:val="24"/>
        </w:rPr>
        <w:t xml:space="preserve">This intensive course is taught by experts in the field of </w:t>
      </w:r>
      <w:proofErr w:type="spellStart"/>
      <w:r>
        <w:rPr>
          <w:rFonts w:ascii="Gadugi" w:eastAsia="Gadugi" w:hAnsi="Gadugi" w:cs="Gadugi"/>
          <w:color w:val="000000"/>
          <w:sz w:val="24"/>
        </w:rPr>
        <w:t>paediatrics</w:t>
      </w:r>
      <w:proofErr w:type="spellEnd"/>
      <w:r>
        <w:rPr>
          <w:rFonts w:ascii="Gadugi" w:eastAsia="Gadugi" w:hAnsi="Gadugi" w:cs="Gadugi"/>
          <w:color w:val="000000"/>
          <w:sz w:val="24"/>
        </w:rPr>
        <w:t xml:space="preserve">, law, ethics, </w:t>
      </w:r>
      <w:proofErr w:type="gramStart"/>
      <w:r>
        <w:rPr>
          <w:rFonts w:ascii="Gadugi" w:eastAsia="Gadugi" w:hAnsi="Gadugi" w:cs="Gadugi"/>
          <w:color w:val="000000"/>
          <w:sz w:val="24"/>
        </w:rPr>
        <w:t>family</w:t>
      </w:r>
      <w:proofErr w:type="gramEnd"/>
      <w:r>
        <w:rPr>
          <w:rFonts w:ascii="Gadugi" w:eastAsia="Gadugi" w:hAnsi="Gadugi" w:cs="Gadugi"/>
          <w:color w:val="000000"/>
          <w:sz w:val="24"/>
        </w:rPr>
        <w:t xml:space="preserve"> and medical mediation. This teaching will take place over 1</w:t>
      </w:r>
      <w:r w:rsidR="00750F72">
        <w:rPr>
          <w:rFonts w:ascii="Gadugi" w:eastAsia="Gadugi" w:hAnsi="Gadugi" w:cs="Gadugi"/>
          <w:color w:val="000000"/>
          <w:sz w:val="24"/>
        </w:rPr>
        <w:t>6</w:t>
      </w:r>
      <w:r>
        <w:rPr>
          <w:rFonts w:ascii="Gadugi" w:eastAsia="Gadugi" w:hAnsi="Gadugi" w:cs="Gadugi"/>
          <w:color w:val="000000"/>
          <w:sz w:val="24"/>
        </w:rPr>
        <w:t xml:space="preserve"> x half day sessions split into th</w:t>
      </w:r>
      <w:r>
        <w:rPr>
          <w:rFonts w:ascii="Gadugi" w:eastAsia="Gadugi" w:hAnsi="Gadugi" w:cs="Gadugi"/>
          <w:sz w:val="24"/>
        </w:rPr>
        <w:t xml:space="preserve">ree modules.  </w:t>
      </w:r>
      <w:r>
        <w:rPr>
          <w:rFonts w:ascii="Gadugi" w:eastAsia="Gadugi" w:hAnsi="Gadugi" w:cs="Gadugi"/>
          <w:color w:val="000000"/>
          <w:sz w:val="24"/>
        </w:rPr>
        <w:t>It is fully accredited</w:t>
      </w:r>
      <w:r>
        <w:rPr>
          <w:rFonts w:ascii="Gadugi" w:eastAsia="Gadugi" w:hAnsi="Gadugi" w:cs="Gadugi"/>
          <w:color w:val="000000"/>
          <w:sz w:val="28"/>
          <w:szCs w:val="28"/>
        </w:rPr>
        <w:t xml:space="preserve"> </w:t>
      </w:r>
      <w:r>
        <w:rPr>
          <w:rFonts w:ascii="Gadugi" w:eastAsia="Gadugi" w:hAnsi="Gadugi" w:cs="Gadugi"/>
          <w:color w:val="000000"/>
          <w:sz w:val="24"/>
        </w:rPr>
        <w:t>by the Open</w:t>
      </w:r>
      <w:r>
        <w:rPr>
          <w:rFonts w:ascii="Gadugi" w:eastAsia="Gadugi" w:hAnsi="Gadugi" w:cs="Gadugi"/>
          <w:color w:val="000000"/>
          <w:sz w:val="28"/>
          <w:szCs w:val="28"/>
        </w:rPr>
        <w:t xml:space="preserve"> </w:t>
      </w:r>
      <w:r>
        <w:rPr>
          <w:rFonts w:ascii="Gadugi" w:eastAsia="Gadugi" w:hAnsi="Gadugi" w:cs="Gadugi"/>
          <w:color w:val="000000"/>
          <w:sz w:val="24"/>
        </w:rPr>
        <w:t xml:space="preserve">College Network </w:t>
      </w:r>
      <w:r>
        <w:rPr>
          <w:rFonts w:ascii="Gadugi" w:eastAsia="Gadugi" w:hAnsi="Gadugi" w:cs="Gadugi"/>
          <w:sz w:val="24"/>
        </w:rPr>
        <w:t xml:space="preserve">at Level 3 (equivalent to an Advanced Diploma) and offers three units with a total of 9 credits. </w:t>
      </w:r>
      <w:r>
        <w:rPr>
          <w:rFonts w:ascii="Gadugi" w:eastAsia="Gadugi" w:hAnsi="Gadugi" w:cs="Gadugi"/>
          <w:b/>
          <w:sz w:val="24"/>
        </w:rPr>
        <w:t>Endorsement by</w:t>
      </w:r>
      <w:r>
        <w:rPr>
          <w:rFonts w:ascii="Gadugi" w:eastAsia="Gadugi" w:hAnsi="Gadugi" w:cs="Gadugi"/>
          <w:b/>
          <w:color w:val="000000"/>
          <w:sz w:val="24"/>
        </w:rPr>
        <w:t xml:space="preserve"> The Royal College of </w:t>
      </w:r>
      <w:proofErr w:type="spellStart"/>
      <w:r>
        <w:rPr>
          <w:rFonts w:ascii="Gadugi" w:eastAsia="Gadugi" w:hAnsi="Gadugi" w:cs="Gadugi"/>
          <w:b/>
          <w:color w:val="000000"/>
          <w:sz w:val="24"/>
        </w:rPr>
        <w:t>Paediatrics</w:t>
      </w:r>
      <w:proofErr w:type="spellEnd"/>
      <w:r>
        <w:rPr>
          <w:rFonts w:ascii="Gadugi" w:eastAsia="Gadugi" w:hAnsi="Gadugi" w:cs="Gadugi"/>
          <w:b/>
          <w:color w:val="000000"/>
          <w:sz w:val="24"/>
        </w:rPr>
        <w:t xml:space="preserve"> and Child Health has been applied for. </w:t>
      </w:r>
    </w:p>
    <w:p w14:paraId="17A73C9D" w14:textId="77777777" w:rsidR="003E40A8" w:rsidRDefault="00CD03FE">
      <w:pPr>
        <w:spacing w:before="240" w:after="240"/>
        <w:jc w:val="both"/>
        <w:rPr>
          <w:color w:val="000000"/>
          <w:sz w:val="24"/>
        </w:rPr>
      </w:pPr>
      <w:r>
        <w:rPr>
          <w:rFonts w:ascii="Gadugi" w:eastAsia="Gadugi" w:hAnsi="Gadugi" w:cs="Gadugi"/>
          <w:color w:val="000000"/>
          <w:sz w:val="24"/>
        </w:rPr>
        <w:t xml:space="preserve">The course combines theory with coached mediation practice using a wide range of </w:t>
      </w:r>
      <w:proofErr w:type="spellStart"/>
      <w:r>
        <w:rPr>
          <w:rFonts w:ascii="Gadugi" w:eastAsia="Gadugi" w:hAnsi="Gadugi" w:cs="Gadugi"/>
          <w:color w:val="000000"/>
          <w:sz w:val="24"/>
        </w:rPr>
        <w:t>paediatric</w:t>
      </w:r>
      <w:proofErr w:type="spellEnd"/>
      <w:r>
        <w:rPr>
          <w:rFonts w:ascii="Gadugi" w:eastAsia="Gadugi" w:hAnsi="Gadugi" w:cs="Gadugi"/>
          <w:color w:val="000000"/>
          <w:sz w:val="24"/>
        </w:rPr>
        <w:t xml:space="preserve"> conflict scenarios. You will learn about conflict and mediation within the </w:t>
      </w:r>
      <w:proofErr w:type="spellStart"/>
      <w:r>
        <w:rPr>
          <w:rFonts w:ascii="Gadugi" w:eastAsia="Gadugi" w:hAnsi="Gadugi" w:cs="Gadugi"/>
          <w:color w:val="000000"/>
          <w:sz w:val="24"/>
        </w:rPr>
        <w:t>paediatric</w:t>
      </w:r>
      <w:proofErr w:type="spellEnd"/>
      <w:r>
        <w:rPr>
          <w:rFonts w:ascii="Gadugi" w:eastAsia="Gadugi" w:hAnsi="Gadugi" w:cs="Gadugi"/>
          <w:color w:val="000000"/>
          <w:sz w:val="24"/>
        </w:rPr>
        <w:t xml:space="preserve"> context, the practical skills and mindset needed to be a mediator, the process of mediation and the relevant medical law and ethics required to mediate conflict in </w:t>
      </w:r>
      <w:proofErr w:type="spellStart"/>
      <w:r>
        <w:rPr>
          <w:rFonts w:ascii="Gadugi" w:eastAsia="Gadugi" w:hAnsi="Gadugi" w:cs="Gadugi"/>
          <w:color w:val="000000"/>
          <w:sz w:val="24"/>
        </w:rPr>
        <w:t>paediatrics</w:t>
      </w:r>
      <w:proofErr w:type="spellEnd"/>
      <w:r>
        <w:rPr>
          <w:rFonts w:ascii="Gadugi" w:eastAsia="Gadugi" w:hAnsi="Gadugi" w:cs="Gadugi"/>
          <w:color w:val="000000"/>
          <w:sz w:val="24"/>
        </w:rPr>
        <w:t xml:space="preserve">. </w:t>
      </w:r>
    </w:p>
    <w:p w14:paraId="05CD0817" w14:textId="45676CC7" w:rsidR="003E40A8" w:rsidRDefault="00CD03FE">
      <w:pPr>
        <w:spacing w:before="240" w:after="240"/>
        <w:jc w:val="both"/>
        <w:rPr>
          <w:rFonts w:ascii="Gadugi" w:eastAsia="Gadugi" w:hAnsi="Gadugi" w:cs="Gadugi"/>
          <w:color w:val="000000"/>
          <w:sz w:val="24"/>
        </w:rPr>
      </w:pPr>
      <w:r>
        <w:rPr>
          <w:rFonts w:ascii="Gadugi" w:eastAsia="Gadugi" w:hAnsi="Gadugi" w:cs="Gadugi"/>
          <w:color w:val="000000"/>
          <w:sz w:val="24"/>
        </w:rPr>
        <w:t xml:space="preserve">The format of the course includes pre-course reading, </w:t>
      </w:r>
      <w:r w:rsidR="00750F72">
        <w:rPr>
          <w:rFonts w:ascii="Gadugi" w:eastAsia="Gadugi" w:hAnsi="Gadugi" w:cs="Gadugi"/>
          <w:color w:val="000000"/>
          <w:sz w:val="24"/>
        </w:rPr>
        <w:t xml:space="preserve">online interactive sessions including </w:t>
      </w:r>
      <w:r>
        <w:rPr>
          <w:rFonts w:ascii="Gadugi" w:eastAsia="Gadugi" w:hAnsi="Gadugi" w:cs="Gadugi"/>
          <w:color w:val="000000"/>
          <w:sz w:val="24"/>
        </w:rPr>
        <w:t xml:space="preserve">group discussions, practical exercises, mediation practice and reflective work. The assessment process involves an assessed filmed role play, daily reflective </w:t>
      </w:r>
      <w:proofErr w:type="gramStart"/>
      <w:r>
        <w:rPr>
          <w:rFonts w:ascii="Gadugi" w:eastAsia="Gadugi" w:hAnsi="Gadugi" w:cs="Gadugi"/>
          <w:color w:val="000000"/>
          <w:sz w:val="24"/>
        </w:rPr>
        <w:t>logs</w:t>
      </w:r>
      <w:proofErr w:type="gramEnd"/>
      <w:r>
        <w:rPr>
          <w:rFonts w:ascii="Gadugi" w:eastAsia="Gadugi" w:hAnsi="Gadugi" w:cs="Gadugi"/>
          <w:color w:val="000000"/>
          <w:sz w:val="24"/>
        </w:rPr>
        <w:t xml:space="preserve"> and written assignments. </w:t>
      </w:r>
    </w:p>
    <w:p w14:paraId="25BBFE8C" w14:textId="77777777" w:rsidR="003E40A8" w:rsidRDefault="00CD03FE">
      <w:pPr>
        <w:spacing w:before="240" w:after="240"/>
        <w:jc w:val="both"/>
        <w:rPr>
          <w:rFonts w:ascii="Gadugi" w:eastAsia="Gadugi" w:hAnsi="Gadugi" w:cs="Gadugi"/>
          <w:b/>
          <w:color w:val="000000"/>
          <w:sz w:val="28"/>
          <w:szCs w:val="28"/>
        </w:rPr>
      </w:pPr>
      <w:r>
        <w:rPr>
          <w:rFonts w:ascii="Gadugi" w:eastAsia="Gadugi" w:hAnsi="Gadugi" w:cs="Gadugi"/>
          <w:b/>
          <w:color w:val="000000"/>
          <w:sz w:val="28"/>
          <w:szCs w:val="28"/>
        </w:rPr>
        <w:t>Aims and learning outcomes</w:t>
      </w:r>
    </w:p>
    <w:p w14:paraId="3821106F" w14:textId="77777777" w:rsidR="003E40A8" w:rsidRDefault="00CD03FE">
      <w:pPr>
        <w:numPr>
          <w:ilvl w:val="0"/>
          <w:numId w:val="1"/>
        </w:numPr>
        <w:pBdr>
          <w:top w:val="nil"/>
          <w:left w:val="nil"/>
          <w:bottom w:val="nil"/>
          <w:right w:val="nil"/>
          <w:between w:val="nil"/>
        </w:pBdr>
        <w:spacing w:before="240" w:line="259" w:lineRule="auto"/>
        <w:jc w:val="both"/>
        <w:rPr>
          <w:rFonts w:ascii="Gadugi" w:eastAsia="Gadugi" w:hAnsi="Gadugi" w:cs="Gadugi"/>
          <w:color w:val="000000"/>
          <w:sz w:val="24"/>
        </w:rPr>
      </w:pPr>
      <w:r>
        <w:rPr>
          <w:rFonts w:ascii="Gadugi" w:eastAsia="Gadugi" w:hAnsi="Gadugi" w:cs="Gadugi"/>
          <w:color w:val="000000"/>
          <w:sz w:val="24"/>
        </w:rPr>
        <w:t xml:space="preserve">To identify and understand the nature and causes of conflicts between health professionals, </w:t>
      </w:r>
      <w:proofErr w:type="gramStart"/>
      <w:r>
        <w:rPr>
          <w:rFonts w:ascii="Gadugi" w:eastAsia="Gadugi" w:hAnsi="Gadugi" w:cs="Gadugi"/>
          <w:color w:val="000000"/>
          <w:sz w:val="24"/>
        </w:rPr>
        <w:t>parents</w:t>
      </w:r>
      <w:proofErr w:type="gramEnd"/>
      <w:r>
        <w:rPr>
          <w:rFonts w:ascii="Gadugi" w:eastAsia="Gadugi" w:hAnsi="Gadugi" w:cs="Gadugi"/>
          <w:color w:val="000000"/>
          <w:sz w:val="24"/>
        </w:rPr>
        <w:t xml:space="preserve"> and young people in the </w:t>
      </w:r>
      <w:proofErr w:type="spellStart"/>
      <w:r>
        <w:rPr>
          <w:rFonts w:ascii="Gadugi" w:eastAsia="Gadugi" w:hAnsi="Gadugi" w:cs="Gadugi"/>
          <w:color w:val="000000"/>
          <w:sz w:val="24"/>
        </w:rPr>
        <w:t>paediatric</w:t>
      </w:r>
      <w:proofErr w:type="spellEnd"/>
      <w:r>
        <w:rPr>
          <w:rFonts w:ascii="Gadugi" w:eastAsia="Gadugi" w:hAnsi="Gadugi" w:cs="Gadugi"/>
          <w:color w:val="000000"/>
          <w:sz w:val="24"/>
        </w:rPr>
        <w:t xml:space="preserve"> context.</w:t>
      </w:r>
    </w:p>
    <w:p w14:paraId="6780486A" w14:textId="77777777" w:rsidR="003E40A8" w:rsidRDefault="00CD03FE">
      <w:pPr>
        <w:numPr>
          <w:ilvl w:val="0"/>
          <w:numId w:val="1"/>
        </w:numPr>
        <w:pBdr>
          <w:top w:val="nil"/>
          <w:left w:val="nil"/>
          <w:bottom w:val="nil"/>
          <w:right w:val="nil"/>
          <w:between w:val="nil"/>
        </w:pBdr>
        <w:spacing w:line="259" w:lineRule="auto"/>
        <w:jc w:val="both"/>
        <w:rPr>
          <w:rFonts w:ascii="Gadugi" w:eastAsia="Gadugi" w:hAnsi="Gadugi" w:cs="Gadugi"/>
          <w:color w:val="000000"/>
          <w:sz w:val="24"/>
        </w:rPr>
      </w:pPr>
      <w:r>
        <w:rPr>
          <w:rFonts w:ascii="Gadugi" w:eastAsia="Gadugi" w:hAnsi="Gadugi" w:cs="Gadugi"/>
          <w:color w:val="000000"/>
          <w:sz w:val="24"/>
        </w:rPr>
        <w:t xml:space="preserve">To demonstrate a working knowledge of relevant theory, including conflict resolution frameworks, medical law and ethics, compassionate </w:t>
      </w:r>
      <w:proofErr w:type="gramStart"/>
      <w:r>
        <w:rPr>
          <w:rFonts w:ascii="Gadugi" w:eastAsia="Gadugi" w:hAnsi="Gadugi" w:cs="Gadugi"/>
          <w:color w:val="000000"/>
          <w:sz w:val="24"/>
        </w:rPr>
        <w:t>communication</w:t>
      </w:r>
      <w:proofErr w:type="gramEnd"/>
      <w:r>
        <w:rPr>
          <w:rFonts w:ascii="Gadugi" w:eastAsia="Gadugi" w:hAnsi="Gadugi" w:cs="Gadugi"/>
          <w:color w:val="000000"/>
          <w:sz w:val="24"/>
        </w:rPr>
        <w:t xml:space="preserve"> and relevant ethical frameworks applicable to achieving consensus between families and health professionals. </w:t>
      </w:r>
    </w:p>
    <w:p w14:paraId="3F66FF65" w14:textId="77777777" w:rsidR="003E40A8" w:rsidRDefault="00CD03FE">
      <w:pPr>
        <w:numPr>
          <w:ilvl w:val="0"/>
          <w:numId w:val="1"/>
        </w:numPr>
        <w:pBdr>
          <w:top w:val="nil"/>
          <w:left w:val="nil"/>
          <w:bottom w:val="nil"/>
          <w:right w:val="nil"/>
          <w:between w:val="nil"/>
        </w:pBdr>
        <w:spacing w:line="259" w:lineRule="auto"/>
        <w:jc w:val="both"/>
        <w:rPr>
          <w:rFonts w:ascii="Gadugi" w:eastAsia="Gadugi" w:hAnsi="Gadugi" w:cs="Gadugi"/>
          <w:color w:val="000000"/>
          <w:sz w:val="24"/>
        </w:rPr>
      </w:pPr>
      <w:r>
        <w:rPr>
          <w:rFonts w:ascii="Gadugi" w:eastAsia="Gadugi" w:hAnsi="Gadugi" w:cs="Gadugi"/>
          <w:color w:val="000000"/>
          <w:sz w:val="24"/>
        </w:rPr>
        <w:t>To demonstrate a working knowledge of the key techniques and skills underpinning key aspects of medical mediation. </w:t>
      </w:r>
    </w:p>
    <w:p w14:paraId="6D60AD51" w14:textId="77777777" w:rsidR="003E40A8" w:rsidRDefault="00CD03FE">
      <w:pPr>
        <w:numPr>
          <w:ilvl w:val="0"/>
          <w:numId w:val="1"/>
        </w:numPr>
        <w:pBdr>
          <w:top w:val="nil"/>
          <w:left w:val="nil"/>
          <w:bottom w:val="nil"/>
          <w:right w:val="nil"/>
          <w:between w:val="nil"/>
        </w:pBdr>
        <w:spacing w:line="259" w:lineRule="auto"/>
        <w:jc w:val="both"/>
        <w:rPr>
          <w:rFonts w:ascii="Gadugi" w:eastAsia="Gadugi" w:hAnsi="Gadugi" w:cs="Gadugi"/>
          <w:color w:val="000000"/>
          <w:sz w:val="24"/>
        </w:rPr>
      </w:pPr>
      <w:r>
        <w:rPr>
          <w:rFonts w:ascii="Gadugi" w:eastAsia="Gadugi" w:hAnsi="Gadugi" w:cs="Gadugi"/>
          <w:color w:val="000000"/>
          <w:sz w:val="24"/>
        </w:rPr>
        <w:t>To develop and demonstrate key communication and mediation skills.</w:t>
      </w:r>
    </w:p>
    <w:p w14:paraId="30E5DE49" w14:textId="77777777" w:rsidR="003E40A8" w:rsidRDefault="00CD03FE">
      <w:pPr>
        <w:numPr>
          <w:ilvl w:val="0"/>
          <w:numId w:val="1"/>
        </w:numPr>
        <w:pBdr>
          <w:top w:val="nil"/>
          <w:left w:val="nil"/>
          <w:bottom w:val="nil"/>
          <w:right w:val="nil"/>
          <w:between w:val="nil"/>
        </w:pBdr>
        <w:spacing w:line="259" w:lineRule="auto"/>
        <w:jc w:val="both"/>
        <w:rPr>
          <w:rFonts w:ascii="Belleza" w:hAnsi="Belleza"/>
          <w:color w:val="000000"/>
          <w:sz w:val="24"/>
        </w:rPr>
      </w:pPr>
      <w:r>
        <w:rPr>
          <w:rFonts w:ascii="Gadugi" w:eastAsia="Gadugi" w:hAnsi="Gadugi" w:cs="Gadugi"/>
          <w:color w:val="000000"/>
          <w:sz w:val="24"/>
        </w:rPr>
        <w:t>To lead and manage a mediation process, including preparation, assessment meetings, joint sessions and drafting of documentation.</w:t>
      </w:r>
    </w:p>
    <w:p w14:paraId="7D8D52AF" w14:textId="77777777" w:rsidR="003E40A8" w:rsidRDefault="00CD03FE">
      <w:pPr>
        <w:numPr>
          <w:ilvl w:val="0"/>
          <w:numId w:val="1"/>
        </w:numPr>
        <w:pBdr>
          <w:top w:val="nil"/>
          <w:left w:val="nil"/>
          <w:bottom w:val="nil"/>
          <w:right w:val="nil"/>
          <w:between w:val="nil"/>
        </w:pBdr>
        <w:spacing w:after="240" w:line="259" w:lineRule="auto"/>
        <w:jc w:val="both"/>
        <w:rPr>
          <w:rFonts w:ascii="Gadugi" w:eastAsia="Gadugi" w:hAnsi="Gadugi" w:cs="Gadugi"/>
          <w:color w:val="000000"/>
          <w:sz w:val="24"/>
        </w:rPr>
      </w:pPr>
      <w:r>
        <w:rPr>
          <w:rFonts w:ascii="Gadugi" w:eastAsia="Gadugi" w:hAnsi="Gadugi" w:cs="Gadugi"/>
          <w:color w:val="000000"/>
          <w:sz w:val="24"/>
        </w:rPr>
        <w:t>To help participants to acknowledge their personal responses to conflict and how these may affect their practice as a mediator. </w:t>
      </w:r>
    </w:p>
    <w:p w14:paraId="31A9FE4F" w14:textId="77777777" w:rsidR="005C7638" w:rsidRDefault="005C7638">
      <w:pPr>
        <w:rPr>
          <w:rFonts w:ascii="Gadugi" w:eastAsia="Gadugi" w:hAnsi="Gadugi" w:cs="Gadugi"/>
          <w:b/>
          <w:color w:val="000000"/>
          <w:sz w:val="28"/>
          <w:szCs w:val="28"/>
        </w:rPr>
      </w:pPr>
      <w:r>
        <w:rPr>
          <w:rFonts w:ascii="Gadugi" w:eastAsia="Gadugi" w:hAnsi="Gadugi" w:cs="Gadugi"/>
          <w:b/>
          <w:color w:val="000000"/>
          <w:sz w:val="28"/>
          <w:szCs w:val="28"/>
        </w:rPr>
        <w:br w:type="page"/>
      </w:r>
    </w:p>
    <w:p w14:paraId="618DE48E" w14:textId="77777777" w:rsidR="003E40A8" w:rsidRDefault="003E40A8">
      <w:pPr>
        <w:spacing w:before="240" w:after="240"/>
        <w:ind w:left="360"/>
        <w:jc w:val="both"/>
        <w:rPr>
          <w:rFonts w:ascii="Gadugi" w:eastAsia="Gadugi" w:hAnsi="Gadugi" w:cs="Gadugi"/>
          <w:b/>
          <w:color w:val="000000"/>
          <w:sz w:val="28"/>
          <w:szCs w:val="28"/>
        </w:rPr>
      </w:pPr>
    </w:p>
    <w:p w14:paraId="1B85FCD8" w14:textId="77777777" w:rsidR="003E40A8" w:rsidRDefault="00CD03FE">
      <w:pPr>
        <w:jc w:val="both"/>
        <w:rPr>
          <w:rFonts w:ascii="Gadugi" w:eastAsia="Gadugi" w:hAnsi="Gadugi" w:cs="Gadugi"/>
          <w:b/>
          <w:sz w:val="24"/>
        </w:rPr>
      </w:pPr>
      <w:r>
        <w:rPr>
          <w:rFonts w:ascii="Gadugi" w:eastAsia="Gadugi" w:hAnsi="Gadugi" w:cs="Gadugi"/>
          <w:b/>
          <w:sz w:val="24"/>
        </w:rPr>
        <w:t>Entry requirements</w:t>
      </w:r>
    </w:p>
    <w:p w14:paraId="7E41BB76" w14:textId="77777777" w:rsidR="003E40A8" w:rsidRDefault="00CD03FE">
      <w:pPr>
        <w:jc w:val="both"/>
        <w:rPr>
          <w:rFonts w:ascii="Gadugi" w:eastAsia="Gadugi" w:hAnsi="Gadugi" w:cs="Gadugi"/>
          <w:sz w:val="24"/>
        </w:rPr>
      </w:pPr>
      <w:r>
        <w:rPr>
          <w:rFonts w:ascii="Gadugi" w:eastAsia="Gadugi" w:hAnsi="Gadugi" w:cs="Gadugi"/>
          <w:sz w:val="24"/>
        </w:rPr>
        <w:t xml:space="preserve">Those wishing to train as </w:t>
      </w:r>
      <w:proofErr w:type="spellStart"/>
      <w:r>
        <w:rPr>
          <w:rFonts w:ascii="Gadugi" w:eastAsia="Gadugi" w:hAnsi="Gadugi" w:cs="Gadugi"/>
          <w:sz w:val="24"/>
        </w:rPr>
        <w:t>paediatric</w:t>
      </w:r>
      <w:proofErr w:type="spellEnd"/>
      <w:r>
        <w:rPr>
          <w:rFonts w:ascii="Gadugi" w:eastAsia="Gadugi" w:hAnsi="Gadugi" w:cs="Gadugi"/>
          <w:sz w:val="24"/>
        </w:rPr>
        <w:t xml:space="preserve"> medical mediators must be able to work at graduate level and will usually have a degree or equivalent level of professional qualification or work experience. They will have the ability to work with conflicts and manage interpersonal relationships at a professional level, through a minimum of three years’ experience dealing with patients and families (</w:t>
      </w:r>
      <w:proofErr w:type="gramStart"/>
      <w:r>
        <w:rPr>
          <w:rFonts w:ascii="Gadugi" w:eastAsia="Gadugi" w:hAnsi="Gadugi" w:cs="Gadugi"/>
          <w:sz w:val="24"/>
        </w:rPr>
        <w:t>e.g.</w:t>
      </w:r>
      <w:proofErr w:type="gramEnd"/>
      <w:r>
        <w:rPr>
          <w:rFonts w:ascii="Gadugi" w:eastAsia="Gadugi" w:hAnsi="Gadugi" w:cs="Gadugi"/>
          <w:sz w:val="24"/>
        </w:rPr>
        <w:t xml:space="preserve"> as a doctor, nurse, allied health professional, social worker or hospital administrator).  We welcome applicants from a variety of backgrounds `who can show that they have the necessary experience.</w:t>
      </w:r>
    </w:p>
    <w:p w14:paraId="3AC1ABA2" w14:textId="77777777" w:rsidR="003E40A8" w:rsidRDefault="003E40A8">
      <w:pPr>
        <w:jc w:val="both"/>
        <w:rPr>
          <w:rFonts w:ascii="Gadugi" w:eastAsia="Gadugi" w:hAnsi="Gadugi" w:cs="Gadugi"/>
          <w:b/>
          <w:sz w:val="24"/>
        </w:rPr>
      </w:pPr>
    </w:p>
    <w:p w14:paraId="32E232CE" w14:textId="77777777" w:rsidR="003E40A8" w:rsidRDefault="00CD03FE">
      <w:pPr>
        <w:jc w:val="both"/>
        <w:rPr>
          <w:rFonts w:ascii="Gadugi" w:eastAsia="Gadugi" w:hAnsi="Gadugi" w:cs="Gadugi"/>
          <w:b/>
          <w:sz w:val="24"/>
        </w:rPr>
      </w:pPr>
      <w:r>
        <w:rPr>
          <w:rFonts w:ascii="Gadugi" w:eastAsia="Gadugi" w:hAnsi="Gadugi" w:cs="Gadugi"/>
          <w:b/>
          <w:sz w:val="24"/>
        </w:rPr>
        <w:t>Structure of the course</w:t>
      </w:r>
    </w:p>
    <w:p w14:paraId="2AC3D138" w14:textId="77777777" w:rsidR="003E40A8" w:rsidRDefault="00CD03FE">
      <w:pPr>
        <w:jc w:val="both"/>
        <w:rPr>
          <w:rFonts w:ascii="Gadugi" w:eastAsia="Gadugi" w:hAnsi="Gadugi" w:cs="Gadugi"/>
          <w:sz w:val="24"/>
        </w:rPr>
      </w:pPr>
      <w:r>
        <w:rPr>
          <w:rFonts w:ascii="Gadugi" w:eastAsia="Gadugi" w:hAnsi="Gadugi" w:cs="Gadugi"/>
          <w:color w:val="000000"/>
          <w:sz w:val="24"/>
        </w:rPr>
        <w:t xml:space="preserve">The course is delivered in </w:t>
      </w:r>
      <w:r>
        <w:rPr>
          <w:rFonts w:ascii="Gadugi" w:eastAsia="Gadugi" w:hAnsi="Gadugi" w:cs="Gadugi"/>
          <w:sz w:val="24"/>
        </w:rPr>
        <w:t>half day online sessions across three</w:t>
      </w:r>
      <w:r>
        <w:rPr>
          <w:rFonts w:ascii="Gadugi" w:eastAsia="Gadugi" w:hAnsi="Gadugi" w:cs="Gadugi"/>
          <w:color w:val="000000"/>
          <w:sz w:val="24"/>
        </w:rPr>
        <w:t xml:space="preserve"> modules. </w:t>
      </w:r>
      <w:r>
        <w:rPr>
          <w:rFonts w:ascii="Gadugi" w:eastAsia="Gadugi" w:hAnsi="Gadugi" w:cs="Gadugi"/>
          <w:sz w:val="24"/>
        </w:rPr>
        <w:t xml:space="preserve"> It is essential that you attend all training sessions </w:t>
      </w:r>
      <w:proofErr w:type="gramStart"/>
      <w:r>
        <w:rPr>
          <w:rFonts w:ascii="Gadugi" w:eastAsia="Gadugi" w:hAnsi="Gadugi" w:cs="Gadugi"/>
          <w:sz w:val="24"/>
        </w:rPr>
        <w:t>in order to</w:t>
      </w:r>
      <w:proofErr w:type="gramEnd"/>
      <w:r>
        <w:rPr>
          <w:rFonts w:ascii="Gadugi" w:eastAsia="Gadugi" w:hAnsi="Gadugi" w:cs="Gadugi"/>
          <w:sz w:val="24"/>
        </w:rPr>
        <w:t xml:space="preserve"> be eligible for accreditation.  With only 8-12 participants on the course, you will get to know each other well, guided by 2-3 trainers throughout. We hope you will find the course informative, stimulating and fun as well as challenging at times. Apart from presentations by the trainers, the course includes participation in group discussion, exercises, role plays and self-reflective practice.</w:t>
      </w:r>
    </w:p>
    <w:p w14:paraId="353E16A7" w14:textId="77777777" w:rsidR="003E40A8" w:rsidRDefault="003E40A8">
      <w:pPr>
        <w:jc w:val="both"/>
        <w:rPr>
          <w:rFonts w:ascii="Gadugi" w:eastAsia="Gadugi" w:hAnsi="Gadugi" w:cs="Gadugi"/>
          <w:sz w:val="24"/>
        </w:rPr>
      </w:pPr>
    </w:p>
    <w:p w14:paraId="29F7DF2F" w14:textId="77777777" w:rsidR="003E40A8" w:rsidRDefault="00CD03FE">
      <w:pPr>
        <w:jc w:val="both"/>
        <w:rPr>
          <w:rFonts w:ascii="Gadugi" w:eastAsia="Gadugi" w:hAnsi="Gadugi" w:cs="Gadugi"/>
          <w:sz w:val="24"/>
        </w:rPr>
      </w:pPr>
      <w:r>
        <w:rPr>
          <w:rFonts w:ascii="Gadugi" w:eastAsia="Gadugi" w:hAnsi="Gadugi" w:cs="Gadugi"/>
          <w:sz w:val="24"/>
        </w:rPr>
        <w:t xml:space="preserve">Before the course, we will ask you to do some introductory reading. During the course we will ask you to complete a daily reflective diary. At the end of the </w:t>
      </w:r>
      <w:proofErr w:type="gramStart"/>
      <w:r>
        <w:rPr>
          <w:rFonts w:ascii="Gadugi" w:eastAsia="Gadugi" w:hAnsi="Gadugi" w:cs="Gadugi"/>
          <w:sz w:val="24"/>
        </w:rPr>
        <w:t>course</w:t>
      </w:r>
      <w:proofErr w:type="gramEnd"/>
      <w:r>
        <w:rPr>
          <w:rFonts w:ascii="Gadugi" w:eastAsia="Gadugi" w:hAnsi="Gadugi" w:cs="Gadugi"/>
          <w:sz w:val="24"/>
        </w:rPr>
        <w:t xml:space="preserve"> we will ask you to complete four written assignments (including a sample mediation agreement) as part of the assessment process.</w:t>
      </w:r>
    </w:p>
    <w:p w14:paraId="2539D1BD" w14:textId="77777777" w:rsidR="003E40A8" w:rsidRDefault="003E40A8">
      <w:pPr>
        <w:jc w:val="both"/>
        <w:rPr>
          <w:rFonts w:ascii="Gadugi" w:eastAsia="Gadugi" w:hAnsi="Gadugi" w:cs="Gadugi"/>
          <w:b/>
          <w:sz w:val="24"/>
        </w:rPr>
      </w:pPr>
    </w:p>
    <w:p w14:paraId="362FF3F6" w14:textId="77777777" w:rsidR="003E40A8" w:rsidRDefault="00CD03FE">
      <w:pPr>
        <w:jc w:val="both"/>
        <w:rPr>
          <w:rFonts w:ascii="Gadugi" w:eastAsia="Gadugi" w:hAnsi="Gadugi" w:cs="Gadugi"/>
          <w:b/>
          <w:sz w:val="24"/>
        </w:rPr>
      </w:pPr>
      <w:r>
        <w:rPr>
          <w:rFonts w:ascii="Gadugi" w:eastAsia="Gadugi" w:hAnsi="Gadugi" w:cs="Gadugi"/>
          <w:b/>
          <w:sz w:val="24"/>
        </w:rPr>
        <w:t>Assessment</w:t>
      </w:r>
    </w:p>
    <w:p w14:paraId="68AEF5F6" w14:textId="77777777" w:rsidR="003E40A8" w:rsidRDefault="00CD03FE">
      <w:pPr>
        <w:jc w:val="both"/>
        <w:rPr>
          <w:rFonts w:ascii="Gadugi" w:eastAsia="Gadugi" w:hAnsi="Gadugi" w:cs="Gadugi"/>
          <w:sz w:val="24"/>
        </w:rPr>
      </w:pPr>
      <w:r>
        <w:rPr>
          <w:rFonts w:ascii="Gadugi" w:eastAsia="Gadugi" w:hAnsi="Gadugi" w:cs="Gadugi"/>
          <w:sz w:val="24"/>
        </w:rPr>
        <w:t>The course is assessed both by the trainers and by an independent assessor.  The trainers will work with you during the course to help you reach the required level of competence to enable you to pass the course. If you don’t reach the required level, you will have the option to resubmit your written assignments once; and to repeat the final filmed role-play assessment (but this will incur an additional cost).</w:t>
      </w:r>
    </w:p>
    <w:p w14:paraId="1B1ED727" w14:textId="77777777" w:rsidR="003E40A8" w:rsidRDefault="003E40A8">
      <w:pPr>
        <w:jc w:val="both"/>
        <w:rPr>
          <w:rFonts w:ascii="Gadugi" w:eastAsia="Gadugi" w:hAnsi="Gadugi" w:cs="Gadugi"/>
          <w:sz w:val="24"/>
        </w:rPr>
      </w:pPr>
    </w:p>
    <w:p w14:paraId="0930C585" w14:textId="77777777" w:rsidR="005C7638" w:rsidRDefault="00CD03FE" w:rsidP="005C7638">
      <w:pPr>
        <w:jc w:val="both"/>
        <w:rPr>
          <w:rFonts w:ascii="Gadugi" w:eastAsia="Gadugi" w:hAnsi="Gadugi" w:cs="Gadugi"/>
          <w:b/>
          <w:sz w:val="24"/>
        </w:rPr>
      </w:pPr>
      <w:r>
        <w:rPr>
          <w:rFonts w:ascii="Gadugi" w:eastAsia="Gadugi" w:hAnsi="Gadugi" w:cs="Gadugi"/>
          <w:b/>
          <w:sz w:val="24"/>
        </w:rPr>
        <w:t xml:space="preserve">Next steps: If you reach the required standard for </w:t>
      </w:r>
      <w:proofErr w:type="gramStart"/>
      <w:r>
        <w:rPr>
          <w:rFonts w:ascii="Gadugi" w:eastAsia="Gadugi" w:hAnsi="Gadugi" w:cs="Gadugi"/>
          <w:b/>
          <w:sz w:val="24"/>
        </w:rPr>
        <w:t>accreditation</w:t>
      </w:r>
      <w:proofErr w:type="gramEnd"/>
      <w:r>
        <w:rPr>
          <w:rFonts w:ascii="Gadugi" w:eastAsia="Gadugi" w:hAnsi="Gadugi" w:cs="Gadugi"/>
          <w:b/>
          <w:sz w:val="24"/>
        </w:rPr>
        <w:t xml:space="preserve"> you will be offered the opportunity of co-mediating with one of the MMF mediators and will have your name included in the MMF register of accredited mediators.  </w:t>
      </w:r>
    </w:p>
    <w:p w14:paraId="2F162455" w14:textId="77777777" w:rsidR="003E40A8" w:rsidRDefault="00CD03FE" w:rsidP="005C7638">
      <w:pPr>
        <w:jc w:val="both"/>
        <w:rPr>
          <w:rFonts w:ascii="Gadugi" w:eastAsia="Gadugi" w:hAnsi="Gadugi" w:cs="Gadugi"/>
          <w:b/>
          <w:color w:val="000000"/>
          <w:sz w:val="28"/>
          <w:szCs w:val="28"/>
        </w:rPr>
      </w:pPr>
      <w:r>
        <w:rPr>
          <w:rFonts w:ascii="Gadugi" w:eastAsia="Gadugi" w:hAnsi="Gadugi" w:cs="Gadugi"/>
          <w:b/>
          <w:color w:val="000000"/>
          <w:sz w:val="28"/>
          <w:szCs w:val="28"/>
        </w:rPr>
        <w:t>How to apply:</w:t>
      </w:r>
    </w:p>
    <w:p w14:paraId="7F7CA060" w14:textId="77777777" w:rsidR="003E40A8" w:rsidRDefault="00CD03FE">
      <w:pPr>
        <w:spacing w:before="240" w:after="240"/>
        <w:ind w:left="360"/>
        <w:jc w:val="both"/>
        <w:rPr>
          <w:rFonts w:ascii="Gadugi" w:eastAsia="Gadugi" w:hAnsi="Gadugi" w:cs="Gadugi"/>
          <w:color w:val="000000"/>
          <w:sz w:val="24"/>
        </w:rPr>
      </w:pPr>
      <w:bookmarkStart w:id="0" w:name="_heading=h.gjdgxs" w:colFirst="0" w:colLast="0"/>
      <w:bookmarkEnd w:id="0"/>
      <w:r>
        <w:rPr>
          <w:rFonts w:ascii="Gadugi" w:eastAsia="Gadugi" w:hAnsi="Gadugi" w:cs="Gadugi"/>
          <w:color w:val="000000"/>
          <w:sz w:val="24"/>
        </w:rPr>
        <w:t xml:space="preserve">Please download and complete the course application form and email it to </w:t>
      </w:r>
      <w:hyperlink r:id="rId12" w:history="1">
        <w:r w:rsidR="005C7638" w:rsidRPr="00476467">
          <w:rPr>
            <w:rStyle w:val="Hyperlink"/>
            <w:rFonts w:ascii="Gadugi" w:eastAsia="Gadugi" w:hAnsi="Gadugi" w:cs="Gadugi"/>
            <w:sz w:val="24"/>
          </w:rPr>
          <w:t>admin@medicalmediation.org.uk</w:t>
        </w:r>
      </w:hyperlink>
    </w:p>
    <w:p w14:paraId="6B21785C" w14:textId="77777777" w:rsidR="005C7638" w:rsidRDefault="005C7638">
      <w:pPr>
        <w:rPr>
          <w:rFonts w:ascii="Gadugi" w:eastAsia="Gadugi" w:hAnsi="Gadugi" w:cs="Gadugi"/>
          <w:color w:val="000000"/>
          <w:sz w:val="24"/>
        </w:rPr>
      </w:pPr>
      <w:r>
        <w:rPr>
          <w:rFonts w:ascii="Gadugi" w:eastAsia="Gadugi" w:hAnsi="Gadugi" w:cs="Gadugi"/>
          <w:color w:val="000000"/>
          <w:sz w:val="24"/>
        </w:rPr>
        <w:br w:type="page"/>
      </w:r>
    </w:p>
    <w:p w14:paraId="7E135A6D" w14:textId="77777777" w:rsidR="005C7638" w:rsidRDefault="005C7638">
      <w:pPr>
        <w:spacing w:before="240" w:after="240"/>
        <w:ind w:left="360"/>
        <w:jc w:val="both"/>
        <w:rPr>
          <w:rFonts w:ascii="Gadugi" w:eastAsia="Gadugi" w:hAnsi="Gadugi" w:cs="Gadugi"/>
          <w:color w:val="000000"/>
          <w:sz w:val="24"/>
        </w:rPr>
      </w:pPr>
    </w:p>
    <w:p w14:paraId="47811549" w14:textId="77777777" w:rsidR="003E40A8" w:rsidRDefault="00CD03FE">
      <w:pPr>
        <w:spacing w:before="240" w:after="240"/>
        <w:jc w:val="both"/>
        <w:rPr>
          <w:rFonts w:ascii="Gadugi" w:eastAsia="Gadugi" w:hAnsi="Gadugi" w:cs="Gadugi"/>
          <w:b/>
          <w:color w:val="000000"/>
          <w:sz w:val="24"/>
        </w:rPr>
      </w:pPr>
      <w:r>
        <w:rPr>
          <w:rFonts w:ascii="Gadugi" w:eastAsia="Gadugi" w:hAnsi="Gadugi" w:cs="Gadugi"/>
          <w:b/>
          <w:color w:val="000000"/>
          <w:sz w:val="24"/>
        </w:rPr>
        <w:t>Course faculty:</w:t>
      </w:r>
    </w:p>
    <w:p w14:paraId="3E1A7DF1" w14:textId="77777777" w:rsidR="003E40A8" w:rsidRDefault="00CD03FE">
      <w:pPr>
        <w:spacing w:before="240" w:after="240"/>
        <w:ind w:left="360"/>
        <w:jc w:val="both"/>
        <w:rPr>
          <w:rFonts w:ascii="Gadugi" w:eastAsia="Gadugi" w:hAnsi="Gadugi" w:cs="Gadugi"/>
          <w:color w:val="000000"/>
          <w:sz w:val="24"/>
        </w:rPr>
      </w:pPr>
      <w:r>
        <w:rPr>
          <w:rFonts w:ascii="Gadugi" w:eastAsia="Gadugi" w:hAnsi="Gadugi" w:cs="Gadugi"/>
          <w:b/>
          <w:color w:val="000000"/>
          <w:sz w:val="24"/>
        </w:rPr>
        <w:t>Sarah Barclay,</w:t>
      </w:r>
      <w:r>
        <w:rPr>
          <w:rFonts w:ascii="Gadugi" w:eastAsia="Gadugi" w:hAnsi="Gadugi" w:cs="Gadugi"/>
          <w:color w:val="000000"/>
          <w:sz w:val="24"/>
        </w:rPr>
        <w:t xml:space="preserve"> Director Medical Mediation Foundation:</w:t>
      </w:r>
    </w:p>
    <w:p w14:paraId="195E5A06" w14:textId="77777777" w:rsidR="003E40A8" w:rsidRDefault="00CD03FE">
      <w:pPr>
        <w:spacing w:before="150" w:after="150"/>
        <w:rPr>
          <w:rFonts w:ascii="Gadugi" w:eastAsia="Gadugi" w:hAnsi="Gadugi" w:cs="Gadugi"/>
          <w:color w:val="333333"/>
          <w:sz w:val="24"/>
        </w:rPr>
      </w:pPr>
      <w:r>
        <w:rPr>
          <w:rFonts w:ascii="Gadugi" w:eastAsia="Gadugi" w:hAnsi="Gadugi" w:cs="Gadugi"/>
          <w:color w:val="333333"/>
          <w:sz w:val="24"/>
        </w:rPr>
        <w:t xml:space="preserve">Sarah is the founder of the Medical Mediation Foundation, </w:t>
      </w:r>
      <w:proofErr w:type="gramStart"/>
      <w:r>
        <w:rPr>
          <w:rFonts w:ascii="Gadugi" w:eastAsia="Gadugi" w:hAnsi="Gadugi" w:cs="Gadugi"/>
          <w:color w:val="333333"/>
          <w:sz w:val="24"/>
        </w:rPr>
        <w:t>She</w:t>
      </w:r>
      <w:proofErr w:type="gramEnd"/>
      <w:r>
        <w:rPr>
          <w:rFonts w:ascii="Gadugi" w:eastAsia="Gadugi" w:hAnsi="Gadugi" w:cs="Gadugi"/>
          <w:color w:val="333333"/>
          <w:sz w:val="24"/>
        </w:rPr>
        <w:t xml:space="preserve"> is an accredited mediator and also Co-Director of the Evelina Resolution Project, which provides mediation and conflict management training to clinical and non-clinical staff at the Evelina London Children’s Hospital. </w:t>
      </w:r>
    </w:p>
    <w:p w14:paraId="53B058FE" w14:textId="77777777" w:rsidR="003E40A8" w:rsidRDefault="00CD03FE">
      <w:pPr>
        <w:spacing w:before="150" w:after="150"/>
        <w:rPr>
          <w:rFonts w:ascii="Gadugi" w:eastAsia="Gadugi" w:hAnsi="Gadugi" w:cs="Gadugi"/>
          <w:color w:val="333333"/>
          <w:sz w:val="24"/>
        </w:rPr>
      </w:pPr>
      <w:r>
        <w:rPr>
          <w:rFonts w:ascii="Gadugi" w:eastAsia="Gadugi" w:hAnsi="Gadugi" w:cs="Gadugi"/>
          <w:color w:val="333333"/>
          <w:sz w:val="24"/>
        </w:rPr>
        <w:t>In 2014 Sarah was voted an “NHS Innovator” by the Health Service Journal for her work on the Evelina project. </w:t>
      </w:r>
    </w:p>
    <w:p w14:paraId="2F52E6AF" w14:textId="77777777" w:rsidR="003E40A8" w:rsidRDefault="00CD03FE">
      <w:pPr>
        <w:spacing w:before="150" w:after="150"/>
        <w:rPr>
          <w:rFonts w:ascii="Gadugi" w:eastAsia="Gadugi" w:hAnsi="Gadugi" w:cs="Gadugi"/>
          <w:color w:val="333333"/>
          <w:sz w:val="24"/>
        </w:rPr>
      </w:pPr>
      <w:r>
        <w:rPr>
          <w:rFonts w:ascii="Gadugi" w:eastAsia="Gadugi" w:hAnsi="Gadugi" w:cs="Gadugi"/>
          <w:color w:val="333333"/>
          <w:sz w:val="24"/>
        </w:rPr>
        <w:t xml:space="preserve">She has a </w:t>
      </w:r>
      <w:proofErr w:type="spellStart"/>
      <w:proofErr w:type="gramStart"/>
      <w:r>
        <w:rPr>
          <w:rFonts w:ascii="Gadugi" w:eastAsia="Gadugi" w:hAnsi="Gadugi" w:cs="Gadugi"/>
          <w:color w:val="333333"/>
          <w:sz w:val="24"/>
        </w:rPr>
        <w:t>Masters</w:t>
      </w:r>
      <w:proofErr w:type="spellEnd"/>
      <w:r>
        <w:rPr>
          <w:rFonts w:ascii="Gadugi" w:eastAsia="Gadugi" w:hAnsi="Gadugi" w:cs="Gadugi"/>
          <w:color w:val="333333"/>
          <w:sz w:val="24"/>
        </w:rPr>
        <w:t xml:space="preserve"> degree in Medical Law</w:t>
      </w:r>
      <w:proofErr w:type="gramEnd"/>
      <w:r>
        <w:rPr>
          <w:rFonts w:ascii="Gadugi" w:eastAsia="Gadugi" w:hAnsi="Gadugi" w:cs="Gadugi"/>
          <w:color w:val="333333"/>
          <w:sz w:val="24"/>
        </w:rPr>
        <w:t xml:space="preserve"> and Ethics from King’s College London and is a former award winning BBC social affairs presenter. In 2018, the Medical Mediation Foundation won Mediation </w:t>
      </w:r>
      <w:proofErr w:type="spellStart"/>
      <w:r>
        <w:rPr>
          <w:rFonts w:ascii="Gadugi" w:eastAsia="Gadugi" w:hAnsi="Gadugi" w:cs="Gadugi"/>
          <w:color w:val="333333"/>
          <w:sz w:val="24"/>
        </w:rPr>
        <w:t>Programme</w:t>
      </w:r>
      <w:proofErr w:type="spellEnd"/>
      <w:r>
        <w:rPr>
          <w:rFonts w:ascii="Gadugi" w:eastAsia="Gadugi" w:hAnsi="Gadugi" w:cs="Gadugi"/>
          <w:color w:val="333333"/>
          <w:sz w:val="24"/>
        </w:rPr>
        <w:t xml:space="preserve"> of the Year in the National Mediation Awards for its work on the Evelina Resolution Project. </w:t>
      </w:r>
    </w:p>
    <w:p w14:paraId="58388725" w14:textId="77777777" w:rsidR="003E40A8" w:rsidRDefault="00CD03FE">
      <w:pPr>
        <w:shd w:val="clear" w:color="auto" w:fill="FFFFFF"/>
        <w:ind w:right="-426"/>
        <w:jc w:val="both"/>
        <w:rPr>
          <w:rFonts w:ascii="Gadugi" w:eastAsia="Gadugi" w:hAnsi="Gadugi" w:cs="Gadugi"/>
          <w:b/>
          <w:sz w:val="24"/>
        </w:rPr>
      </w:pPr>
      <w:r>
        <w:rPr>
          <w:rFonts w:ascii="Gadugi" w:eastAsia="Gadugi" w:hAnsi="Gadugi" w:cs="Gadugi"/>
          <w:b/>
          <w:sz w:val="24"/>
        </w:rPr>
        <w:t>Dr Macarena Mata</w:t>
      </w:r>
    </w:p>
    <w:p w14:paraId="0BA57681" w14:textId="77777777" w:rsidR="003E40A8" w:rsidRDefault="00CD03FE">
      <w:pPr>
        <w:shd w:val="clear" w:color="auto" w:fill="FFFFFF"/>
        <w:spacing w:before="150" w:after="150"/>
        <w:rPr>
          <w:rFonts w:ascii="Gadugi" w:eastAsia="Gadugi" w:hAnsi="Gadugi" w:cs="Gadugi"/>
          <w:color w:val="333333"/>
          <w:sz w:val="24"/>
        </w:rPr>
      </w:pPr>
      <w:r>
        <w:rPr>
          <w:rFonts w:ascii="Gadugi" w:eastAsia="Gadugi" w:hAnsi="Gadugi" w:cs="Gadugi"/>
          <w:color w:val="333333"/>
          <w:sz w:val="24"/>
        </w:rPr>
        <w:t xml:space="preserve">Macarena has worked professionally in the mediation and conflict resolution field since 2004. She is a qualified Trainer in mediation and conflict resolution and self-awareness to executives, </w:t>
      </w:r>
      <w:proofErr w:type="gramStart"/>
      <w:r>
        <w:rPr>
          <w:rFonts w:ascii="Gadugi" w:eastAsia="Gadugi" w:hAnsi="Gadugi" w:cs="Gadugi"/>
          <w:color w:val="333333"/>
          <w:sz w:val="24"/>
        </w:rPr>
        <w:t>academics</w:t>
      </w:r>
      <w:proofErr w:type="gramEnd"/>
      <w:r>
        <w:rPr>
          <w:rFonts w:ascii="Gadugi" w:eastAsia="Gadugi" w:hAnsi="Gadugi" w:cs="Gadugi"/>
          <w:color w:val="333333"/>
          <w:sz w:val="24"/>
        </w:rPr>
        <w:t xml:space="preserve"> and community groups, as well as a Trainer in peer mediation and in conflict resolution to young adults. Macarena has worked as a Lecturer at Birkbeck College, University of London, on conflict theory and reflective practice for conflict practitioners at the </w:t>
      </w:r>
      <w:proofErr w:type="spellStart"/>
      <w:r>
        <w:rPr>
          <w:rFonts w:ascii="Gadugi" w:eastAsia="Gadugi" w:hAnsi="Gadugi" w:cs="Gadugi"/>
          <w:color w:val="333333"/>
          <w:sz w:val="24"/>
        </w:rPr>
        <w:t>PgCert</w:t>
      </w:r>
      <w:proofErr w:type="spellEnd"/>
      <w:r>
        <w:rPr>
          <w:rFonts w:ascii="Gadugi" w:eastAsia="Gadugi" w:hAnsi="Gadugi" w:cs="Gadugi"/>
          <w:color w:val="333333"/>
          <w:sz w:val="24"/>
        </w:rPr>
        <w:t xml:space="preserve"> and MSc courses. Her company Ataraxy Mediation is registered with the Open College Network (ocnlondon.org.uk) to accredit Community Mediation, Workplace Mediation and </w:t>
      </w:r>
      <w:proofErr w:type="spellStart"/>
      <w:r>
        <w:rPr>
          <w:rFonts w:ascii="Gadugi" w:eastAsia="Gadugi" w:hAnsi="Gadugi" w:cs="Gadugi"/>
          <w:color w:val="333333"/>
          <w:sz w:val="24"/>
        </w:rPr>
        <w:t>Paediatric</w:t>
      </w:r>
      <w:proofErr w:type="spellEnd"/>
      <w:r>
        <w:rPr>
          <w:rFonts w:ascii="Gadugi" w:eastAsia="Gadugi" w:hAnsi="Gadugi" w:cs="Gadugi"/>
          <w:color w:val="333333"/>
          <w:sz w:val="24"/>
        </w:rPr>
        <w:t xml:space="preserve"> Medical Mediation training (in collaboration with The Medical Mediation Foundation) and is also registered with the Family Mediation Council (familymediationcouncil.org.uk) to accredit Family Mediation Foundation Courses.</w:t>
      </w:r>
    </w:p>
    <w:p w14:paraId="65BFE118" w14:textId="77777777" w:rsidR="003E40A8" w:rsidRDefault="00CD03FE">
      <w:pPr>
        <w:shd w:val="clear" w:color="auto" w:fill="FFFFFF"/>
        <w:spacing w:before="150" w:after="150"/>
        <w:rPr>
          <w:rFonts w:ascii="Gadugi" w:eastAsia="Gadugi" w:hAnsi="Gadugi" w:cs="Gadugi"/>
          <w:b/>
          <w:color w:val="333333"/>
          <w:sz w:val="24"/>
        </w:rPr>
      </w:pPr>
      <w:r>
        <w:rPr>
          <w:rFonts w:ascii="Gadugi" w:eastAsia="Gadugi" w:hAnsi="Gadugi" w:cs="Gadugi"/>
          <w:b/>
          <w:color w:val="333333"/>
          <w:sz w:val="24"/>
        </w:rPr>
        <w:t>Dr Claire Macaulay</w:t>
      </w:r>
    </w:p>
    <w:p w14:paraId="0D2B3255" w14:textId="77777777" w:rsidR="003E40A8" w:rsidRDefault="00CD03FE">
      <w:pPr>
        <w:shd w:val="clear" w:color="auto" w:fill="FFFFFF"/>
        <w:spacing w:before="150" w:after="150"/>
        <w:rPr>
          <w:rFonts w:ascii="Gadugi" w:eastAsia="Gadugi" w:hAnsi="Gadugi" w:cs="Gadugi"/>
          <w:color w:val="333333"/>
          <w:sz w:val="24"/>
        </w:rPr>
      </w:pPr>
      <w:r>
        <w:rPr>
          <w:rFonts w:ascii="Gadugi" w:eastAsia="Gadugi" w:hAnsi="Gadugi" w:cs="Gadugi"/>
          <w:color w:val="333333"/>
          <w:sz w:val="24"/>
        </w:rPr>
        <w:t xml:space="preserve">Claire is an accredited mediator, </w:t>
      </w:r>
      <w:proofErr w:type="gramStart"/>
      <w:r>
        <w:rPr>
          <w:rFonts w:ascii="Gadugi" w:eastAsia="Gadugi" w:hAnsi="Gadugi" w:cs="Gadugi"/>
          <w:color w:val="333333"/>
          <w:sz w:val="24"/>
        </w:rPr>
        <w:t>trainer</w:t>
      </w:r>
      <w:proofErr w:type="gramEnd"/>
      <w:r>
        <w:rPr>
          <w:rFonts w:ascii="Gadugi" w:eastAsia="Gadugi" w:hAnsi="Gadugi" w:cs="Gadugi"/>
          <w:color w:val="333333"/>
          <w:sz w:val="24"/>
        </w:rPr>
        <w:t xml:space="preserve"> and executive coach. She qualified as a doctor from Liverpool University in 1999 and trained in Medical Oncology in Glasgow, picking up an MD along the way. She currently works as a </w:t>
      </w:r>
      <w:proofErr w:type="spellStart"/>
      <w:r>
        <w:rPr>
          <w:rFonts w:ascii="Gadugi" w:eastAsia="Gadugi" w:hAnsi="Gadugi" w:cs="Gadugi"/>
          <w:color w:val="333333"/>
          <w:sz w:val="24"/>
        </w:rPr>
        <w:t>Speciality</w:t>
      </w:r>
      <w:proofErr w:type="spellEnd"/>
      <w:r>
        <w:rPr>
          <w:rFonts w:ascii="Gadugi" w:eastAsia="Gadugi" w:hAnsi="Gadugi" w:cs="Gadugi"/>
          <w:color w:val="333333"/>
          <w:sz w:val="24"/>
        </w:rPr>
        <w:t xml:space="preserve"> Doctor in breast cancer at the Beatson West of Scotland Cancer Centre.</w:t>
      </w:r>
    </w:p>
    <w:p w14:paraId="4D36ADD6" w14:textId="77777777" w:rsidR="003E40A8" w:rsidRDefault="00CD03FE">
      <w:pPr>
        <w:shd w:val="clear" w:color="auto" w:fill="FFFFFF"/>
        <w:spacing w:before="150" w:after="150"/>
        <w:rPr>
          <w:rFonts w:ascii="Gadugi" w:eastAsia="Gadugi" w:hAnsi="Gadugi" w:cs="Gadugi"/>
          <w:color w:val="333333"/>
          <w:sz w:val="24"/>
        </w:rPr>
      </w:pPr>
      <w:r>
        <w:rPr>
          <w:rFonts w:ascii="Gadugi" w:eastAsia="Gadugi" w:hAnsi="Gadugi" w:cs="Gadugi"/>
          <w:color w:val="333333"/>
          <w:sz w:val="24"/>
        </w:rPr>
        <w:t xml:space="preserve">Claire spent 10 years as a Medico-Legal Advisor with the Medical </w:t>
      </w:r>
      <w:proofErr w:type="spellStart"/>
      <w:r>
        <w:rPr>
          <w:rFonts w:ascii="Gadugi" w:eastAsia="Gadugi" w:hAnsi="Gadugi" w:cs="Gadugi"/>
          <w:color w:val="333333"/>
          <w:sz w:val="24"/>
        </w:rPr>
        <w:t>Defence</w:t>
      </w:r>
      <w:proofErr w:type="spellEnd"/>
      <w:r>
        <w:rPr>
          <w:rFonts w:ascii="Gadugi" w:eastAsia="Gadugi" w:hAnsi="Gadugi" w:cs="Gadugi"/>
          <w:color w:val="333333"/>
          <w:sz w:val="24"/>
        </w:rPr>
        <w:t xml:space="preserve"> Union, supporting and defending doctors during the most difficult time in their professional lives. A passionate educator and facilitator, Claire is an accomplished, highly sought-after trainer and public speaker, </w:t>
      </w:r>
      <w:proofErr w:type="spellStart"/>
      <w:r>
        <w:rPr>
          <w:rFonts w:ascii="Gadugi" w:eastAsia="Gadugi" w:hAnsi="Gadugi" w:cs="Gadugi"/>
          <w:color w:val="333333"/>
          <w:sz w:val="24"/>
        </w:rPr>
        <w:t>specialising</w:t>
      </w:r>
      <w:proofErr w:type="spellEnd"/>
      <w:r>
        <w:rPr>
          <w:rFonts w:ascii="Gadugi" w:eastAsia="Gadugi" w:hAnsi="Gadugi" w:cs="Gadugi"/>
          <w:color w:val="333333"/>
          <w:sz w:val="24"/>
        </w:rPr>
        <w:t xml:space="preserve"> in advanced communication skills. Claire is the National Education Lead for Realistic Medicine, advising the Scottish Government on the educational strategy for the implementation of Realistic Medicine. She is convinced that compassionate communication can transform relationships and resolve even the most intractable disputes.</w:t>
      </w:r>
    </w:p>
    <w:p w14:paraId="45B7C51B" w14:textId="77777777" w:rsidR="003E40A8" w:rsidRDefault="00CD03FE">
      <w:pPr>
        <w:shd w:val="clear" w:color="auto" w:fill="FFFFFF"/>
        <w:spacing w:before="150" w:after="150"/>
        <w:rPr>
          <w:rFonts w:ascii="Gadugi" w:eastAsia="Gadugi" w:hAnsi="Gadugi" w:cs="Gadugi"/>
          <w:b/>
          <w:color w:val="333333"/>
          <w:sz w:val="24"/>
        </w:rPr>
      </w:pPr>
      <w:r>
        <w:rPr>
          <w:rFonts w:ascii="Gadugi" w:eastAsia="Gadugi" w:hAnsi="Gadugi" w:cs="Gadugi"/>
          <w:color w:val="333333"/>
          <w:sz w:val="24"/>
        </w:rPr>
        <w:lastRenderedPageBreak/>
        <w:t> </w:t>
      </w:r>
      <w:r>
        <w:rPr>
          <w:rFonts w:ascii="Gadugi" w:eastAsia="Gadugi" w:hAnsi="Gadugi" w:cs="Gadugi"/>
          <w:b/>
          <w:color w:val="333333"/>
          <w:sz w:val="24"/>
        </w:rPr>
        <w:t>Dr Esse Menson</w:t>
      </w:r>
      <w:r>
        <w:rPr>
          <w:rFonts w:ascii="Gadugi" w:eastAsia="Gadugi" w:hAnsi="Gadugi" w:cs="Gadugi"/>
          <w:b/>
          <w:noProof/>
          <w:color w:val="333333"/>
          <w:sz w:val="24"/>
        </w:rPr>
        <mc:AlternateContent>
          <mc:Choice Requires="wpg">
            <w:drawing>
              <wp:inline distT="0" distB="0" distL="0" distR="0" wp14:anchorId="286D4F31" wp14:editId="0483C819">
                <wp:extent cx="317500" cy="317500"/>
                <wp:effectExtent l="0" t="0" r="0" b="0"/>
                <wp:docPr id="308" name="Rectangle 308" descr="Esse"/>
                <wp:cNvGraphicFramePr/>
                <a:graphic xmlns:a="http://schemas.openxmlformats.org/drawingml/2006/main">
                  <a:graphicData uri="http://schemas.microsoft.com/office/word/2010/wordprocessingShape">
                    <wps:wsp>
                      <wps:cNvSpPr/>
                      <wps:spPr>
                        <a:xfrm>
                          <a:off x="5192013" y="3626013"/>
                          <a:ext cx="307975" cy="307975"/>
                        </a:xfrm>
                        <a:prstGeom prst="rect">
                          <a:avLst/>
                        </a:prstGeom>
                        <a:noFill/>
                        <a:ln>
                          <a:noFill/>
                        </a:ln>
                      </wps:spPr>
                      <wps:txbx>
                        <w:txbxContent>
                          <w:p w14:paraId="7205E0C4" w14:textId="77777777" w:rsidR="003E40A8" w:rsidRDefault="003E40A8">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w:drawing>
              <wp:inline distB="0" distT="0" distL="0" distR="0">
                <wp:extent cx="317500" cy="317500"/>
                <wp:effectExtent b="0" l="0" r="0" t="0"/>
                <wp:docPr descr="Esse" id="308" name="image4.png"/>
                <a:graphic>
                  <a:graphicData uri="http://schemas.openxmlformats.org/drawingml/2006/picture">
                    <pic:pic>
                      <pic:nvPicPr>
                        <pic:cNvPr descr="Esse" id="0" name="image4.png"/>
                        <pic:cNvPicPr preferRelativeResize="0"/>
                      </pic:nvPicPr>
                      <pic:blipFill>
                        <a:blip r:embed="rId13"/>
                        <a:srcRect/>
                        <a:stretch>
                          <a:fillRect/>
                        </a:stretch>
                      </pic:blipFill>
                      <pic:spPr>
                        <a:xfrm>
                          <a:off x="0" y="0"/>
                          <a:ext cx="317500" cy="317500"/>
                        </a:xfrm>
                        <a:prstGeom prst="rect"/>
                        <a:ln/>
                      </pic:spPr>
                    </pic:pic>
                  </a:graphicData>
                </a:graphic>
              </wp:inline>
            </w:drawing>
          </mc:Fallback>
        </mc:AlternateContent>
      </w:r>
    </w:p>
    <w:p w14:paraId="361178E5" w14:textId="77777777" w:rsidR="003E40A8" w:rsidRDefault="00CD03FE">
      <w:pPr>
        <w:shd w:val="clear" w:color="auto" w:fill="FFFFFF"/>
        <w:spacing w:before="150" w:after="150"/>
        <w:rPr>
          <w:rFonts w:ascii="Gadugi" w:eastAsia="Gadugi" w:hAnsi="Gadugi" w:cs="Gadugi"/>
          <w:color w:val="333333"/>
          <w:sz w:val="24"/>
        </w:rPr>
      </w:pPr>
      <w:r>
        <w:rPr>
          <w:rFonts w:ascii="Gadugi" w:eastAsia="Gadugi" w:hAnsi="Gadugi" w:cs="Gadugi"/>
          <w:color w:val="333333"/>
          <w:sz w:val="24"/>
        </w:rPr>
        <w:t xml:space="preserve">Esse became a consultant </w:t>
      </w:r>
      <w:proofErr w:type="spellStart"/>
      <w:r>
        <w:rPr>
          <w:rFonts w:ascii="Gadugi" w:eastAsia="Gadugi" w:hAnsi="Gadugi" w:cs="Gadugi"/>
          <w:color w:val="333333"/>
          <w:sz w:val="24"/>
        </w:rPr>
        <w:t>paediatrician</w:t>
      </w:r>
      <w:proofErr w:type="spellEnd"/>
      <w:r>
        <w:rPr>
          <w:rFonts w:ascii="Gadugi" w:eastAsia="Gadugi" w:hAnsi="Gadugi" w:cs="Gadugi"/>
          <w:color w:val="333333"/>
          <w:sz w:val="24"/>
        </w:rPr>
        <w:t xml:space="preserve"> in 2006 and accredited mediator in 2014. She gained a PhD in vaccine development research in 1989 before qualifying as a doctor from Bristol Medical School in 1994 then training in Melbourne, </w:t>
      </w:r>
      <w:proofErr w:type="gramStart"/>
      <w:r>
        <w:rPr>
          <w:rFonts w:ascii="Gadugi" w:eastAsia="Gadugi" w:hAnsi="Gadugi" w:cs="Gadugi"/>
          <w:color w:val="333333"/>
          <w:sz w:val="24"/>
        </w:rPr>
        <w:t>Australia</w:t>
      </w:r>
      <w:proofErr w:type="gramEnd"/>
      <w:r>
        <w:rPr>
          <w:rFonts w:ascii="Gadugi" w:eastAsia="Gadugi" w:hAnsi="Gadugi" w:cs="Gadugi"/>
          <w:color w:val="333333"/>
          <w:sz w:val="24"/>
        </w:rPr>
        <w:t xml:space="preserve"> and South East England to </w:t>
      </w:r>
      <w:proofErr w:type="spellStart"/>
      <w:r>
        <w:rPr>
          <w:rFonts w:ascii="Gadugi" w:eastAsia="Gadugi" w:hAnsi="Gadugi" w:cs="Gadugi"/>
          <w:color w:val="333333"/>
          <w:sz w:val="24"/>
        </w:rPr>
        <w:t>specialise</w:t>
      </w:r>
      <w:proofErr w:type="spellEnd"/>
      <w:r>
        <w:rPr>
          <w:rFonts w:ascii="Gadugi" w:eastAsia="Gadugi" w:hAnsi="Gadugi" w:cs="Gadugi"/>
          <w:color w:val="333333"/>
          <w:sz w:val="24"/>
        </w:rPr>
        <w:t xml:space="preserve"> in Infectious Diseases &amp; Immunology. In 2012, she helped develop the Evelina Resolution Project with MMF while she was a consultant at the Evelina London Children’s Hospital. </w:t>
      </w:r>
    </w:p>
    <w:p w14:paraId="5757CC18" w14:textId="77777777" w:rsidR="003E40A8" w:rsidRDefault="00CD03FE">
      <w:pPr>
        <w:shd w:val="clear" w:color="auto" w:fill="FFFFFF"/>
        <w:spacing w:before="150" w:after="150"/>
        <w:rPr>
          <w:rFonts w:ascii="Gadugi" w:eastAsia="Gadugi" w:hAnsi="Gadugi" w:cs="Gadugi"/>
          <w:color w:val="333333"/>
          <w:sz w:val="24"/>
        </w:rPr>
      </w:pPr>
      <w:r>
        <w:rPr>
          <w:rFonts w:ascii="Gadugi" w:eastAsia="Gadugi" w:hAnsi="Gadugi" w:cs="Gadugi"/>
          <w:color w:val="333333"/>
          <w:sz w:val="24"/>
        </w:rPr>
        <w:t>Esse is one of the principal trainers working with MMF to deliver training and coaching in understanding and managing conflict to multidisciplinary health and social care professionals around the UK and internationally. She mediates conflicts in healthcare and workplace settings and is certificated in Compassion Training from the Centre for Compassion and Altruism Research and Education, Stanford, USA (2019) and Mindful Self Compassion Training (Kristen Neff/Christopher Germer model), London, UK (2019).</w:t>
      </w:r>
    </w:p>
    <w:p w14:paraId="5E3DABEE" w14:textId="77777777" w:rsidR="003E40A8" w:rsidRDefault="003E40A8">
      <w:pPr>
        <w:shd w:val="clear" w:color="auto" w:fill="FFFFFF"/>
        <w:spacing w:before="150" w:after="150"/>
        <w:rPr>
          <w:rFonts w:ascii="Gadugi" w:eastAsia="Gadugi" w:hAnsi="Gadugi" w:cs="Gadugi"/>
          <w:color w:val="333333"/>
          <w:sz w:val="24"/>
        </w:rPr>
      </w:pPr>
    </w:p>
    <w:p w14:paraId="7EF9A2EC" w14:textId="77777777" w:rsidR="003E40A8" w:rsidRDefault="00CD03FE">
      <w:pPr>
        <w:shd w:val="clear" w:color="auto" w:fill="FFFFFF"/>
        <w:spacing w:before="150" w:after="150"/>
        <w:rPr>
          <w:rFonts w:ascii="Gadugi" w:eastAsia="Gadugi" w:hAnsi="Gadugi" w:cs="Gadugi"/>
          <w:color w:val="000000"/>
          <w:sz w:val="24"/>
        </w:rPr>
      </w:pPr>
      <w:r>
        <w:rPr>
          <w:rFonts w:ascii="Gadugi" w:eastAsia="Gadugi" w:hAnsi="Gadugi" w:cs="Gadugi"/>
          <w:color w:val="333333"/>
          <w:sz w:val="24"/>
        </w:rPr>
        <w:t> </w:t>
      </w:r>
    </w:p>
    <w:sectPr w:rsidR="003E40A8">
      <w:footerReference w:type="default" r:id="rId14"/>
      <w:headerReference w:type="first" r:id="rId15"/>
      <w:footerReference w:type="first" r:id="rId16"/>
      <w:pgSz w:w="11900" w:h="16840"/>
      <w:pgMar w:top="712" w:right="1694" w:bottom="1440" w:left="1800" w:header="708" w:footer="4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2077D" w14:textId="77777777" w:rsidR="002244BE" w:rsidRDefault="002244BE">
      <w:r>
        <w:separator/>
      </w:r>
    </w:p>
  </w:endnote>
  <w:endnote w:type="continuationSeparator" w:id="0">
    <w:p w14:paraId="3D075EE8" w14:textId="77777777" w:rsidR="002244BE" w:rsidRDefault="002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Noto Sans Symbols">
    <w:altName w:val="Calibri"/>
    <w:panose1 w:val="020B0604020202020204"/>
    <w:charset w:val="00"/>
    <w:family w:val="auto"/>
    <w:pitch w:val="default"/>
  </w:font>
  <w:font w:name="Belleza">
    <w:altName w:val="Calibri"/>
    <w:panose1 w:val="020B0604020202020204"/>
    <w:charset w:val="00"/>
    <w:family w:val="auto"/>
    <w:pitch w:val="default"/>
  </w:font>
  <w:font w:name="Optima">
    <w:altName w:val="Optima"/>
    <w:panose1 w:val="02000503060000020004"/>
    <w:charset w:val="00"/>
    <w:family w:val="auto"/>
    <w:pitch w:val="variable"/>
    <w:sig w:usb0="8000006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venir Light">
    <w:altName w:val="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582A" w14:textId="77777777" w:rsidR="003E40A8" w:rsidRDefault="00CD03FE">
    <w:pPr>
      <w:pBdr>
        <w:top w:val="nil"/>
        <w:left w:val="nil"/>
        <w:bottom w:val="nil"/>
        <w:right w:val="nil"/>
        <w:between w:val="nil"/>
      </w:pBdr>
      <w:tabs>
        <w:tab w:val="center" w:pos="4320"/>
        <w:tab w:val="right" w:pos="8640"/>
      </w:tabs>
      <w:rPr>
        <w:rFonts w:ascii="Gadugi" w:eastAsia="Gadugi" w:hAnsi="Gadugi" w:cs="Gadugi"/>
        <w:color w:val="000000"/>
        <w:sz w:val="24"/>
      </w:rPr>
    </w:pPr>
    <w:r>
      <w:rPr>
        <w:rFonts w:ascii="Avenir Light" w:eastAsia="Avenir Light" w:hAnsi="Avenir Light" w:cs="Avenir Light"/>
        <w:color w:val="808080"/>
        <w:szCs w:val="22"/>
      </w:rPr>
      <w:tab/>
    </w:r>
    <w:r>
      <w:rPr>
        <w:rFonts w:ascii="Belleza" w:hAnsi="Belleza"/>
        <w:color w:val="000000"/>
        <w:szCs w:val="22"/>
      </w:rPr>
      <w:tab/>
    </w:r>
    <w:r>
      <w:rPr>
        <w:rFonts w:ascii="Gadugi" w:eastAsia="Gadugi" w:hAnsi="Gadugi" w:cs="Gadugi"/>
        <w:color w:val="000000"/>
        <w:sz w:val="24"/>
      </w:rPr>
      <w:fldChar w:fldCharType="begin"/>
    </w:r>
    <w:r>
      <w:rPr>
        <w:rFonts w:ascii="Gadugi" w:eastAsia="Gadugi" w:hAnsi="Gadugi" w:cs="Gadugi"/>
        <w:color w:val="000000"/>
        <w:sz w:val="24"/>
      </w:rPr>
      <w:instrText>PAGE</w:instrText>
    </w:r>
    <w:r>
      <w:rPr>
        <w:rFonts w:ascii="Gadugi" w:eastAsia="Gadugi" w:hAnsi="Gadugi" w:cs="Gadugi"/>
        <w:color w:val="000000"/>
        <w:sz w:val="24"/>
      </w:rPr>
      <w:fldChar w:fldCharType="separate"/>
    </w:r>
    <w:r w:rsidR="005C7638">
      <w:rPr>
        <w:rFonts w:ascii="Gadugi" w:eastAsia="Gadugi" w:hAnsi="Gadugi" w:cs="Gadugi"/>
        <w:noProof/>
        <w:color w:val="000000"/>
        <w:sz w:val="24"/>
      </w:rPr>
      <w:t>2</w:t>
    </w:r>
    <w:r>
      <w:rPr>
        <w:rFonts w:ascii="Gadugi" w:eastAsia="Gadugi" w:hAnsi="Gadugi" w:cs="Gadugi"/>
        <w:color w:val="000000"/>
        <w:sz w:val="24"/>
      </w:rPr>
      <w:fldChar w:fldCharType="end"/>
    </w:r>
  </w:p>
  <w:p w14:paraId="0BD82F62" w14:textId="77777777" w:rsidR="003E40A8" w:rsidRDefault="003E40A8">
    <w:pPr>
      <w:pBdr>
        <w:top w:val="nil"/>
        <w:left w:val="nil"/>
        <w:bottom w:val="nil"/>
        <w:right w:val="nil"/>
        <w:between w:val="nil"/>
      </w:pBdr>
      <w:tabs>
        <w:tab w:val="center" w:pos="4320"/>
        <w:tab w:val="right" w:pos="8640"/>
      </w:tabs>
      <w:rPr>
        <w:rFonts w:ascii="Belleza" w:hAnsi="Belleza"/>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9158" w14:textId="77777777" w:rsidR="003E40A8" w:rsidRDefault="003E40A8">
    <w:pPr>
      <w:pBdr>
        <w:top w:val="nil"/>
        <w:left w:val="nil"/>
        <w:bottom w:val="nil"/>
        <w:right w:val="nil"/>
        <w:between w:val="nil"/>
      </w:pBdr>
      <w:tabs>
        <w:tab w:val="center" w:pos="4320"/>
        <w:tab w:val="right" w:pos="8640"/>
      </w:tabs>
      <w:ind w:left="-142"/>
      <w:rPr>
        <w:rFonts w:ascii="Avenir Light" w:eastAsia="Avenir Light" w:hAnsi="Avenir Light" w:cs="Avenir Light"/>
        <w:b/>
        <w:color w:val="808080"/>
        <w:szCs w:val="22"/>
      </w:rPr>
    </w:pPr>
  </w:p>
  <w:p w14:paraId="029BA295" w14:textId="77777777" w:rsidR="003E40A8" w:rsidRDefault="002244BE" w:rsidP="005C7638">
    <w:pPr>
      <w:pBdr>
        <w:top w:val="nil"/>
        <w:left w:val="nil"/>
        <w:bottom w:val="nil"/>
        <w:right w:val="nil"/>
        <w:between w:val="nil"/>
      </w:pBdr>
      <w:tabs>
        <w:tab w:val="center" w:pos="4320"/>
        <w:tab w:val="right" w:pos="8640"/>
      </w:tabs>
      <w:ind w:left="-142"/>
      <w:jc w:val="center"/>
      <w:rPr>
        <w:rFonts w:ascii="Avenir Light" w:eastAsia="Avenir Light" w:hAnsi="Avenir Light" w:cs="Avenir Light"/>
        <w:b/>
        <w:color w:val="808080"/>
        <w:szCs w:val="22"/>
      </w:rPr>
    </w:pPr>
    <w:hyperlink r:id="rId1">
      <w:r w:rsidR="00CD03FE">
        <w:rPr>
          <w:rFonts w:ascii="Avenir Light" w:eastAsia="Avenir Light" w:hAnsi="Avenir Light" w:cs="Avenir Light"/>
          <w:b/>
          <w:color w:val="808080"/>
          <w:szCs w:val="22"/>
          <w:u w:val="single"/>
        </w:rPr>
        <w:t>www.medicalmediation.org.uk</w:t>
      </w:r>
    </w:hyperlink>
    <w:r w:rsidR="00CD03FE">
      <w:rPr>
        <w:rFonts w:ascii="Avenir Light" w:eastAsia="Avenir Light" w:hAnsi="Avenir Light" w:cs="Avenir Light"/>
        <w:b/>
        <w:color w:val="808080"/>
        <w:szCs w:val="22"/>
      </w:rPr>
      <w:t xml:space="preserve"> </w:t>
    </w:r>
    <w:r w:rsidR="005C7638">
      <w:rPr>
        <w:rFonts w:ascii="Avenir Light" w:eastAsia="Avenir Light" w:hAnsi="Avenir Light" w:cs="Avenir Light"/>
        <w:b/>
        <w:color w:val="808080"/>
        <w:szCs w:val="22"/>
      </w:rPr>
      <w:t xml:space="preserve">          </w:t>
    </w:r>
    <w:hyperlink r:id="rId2" w:history="1">
      <w:r w:rsidR="005C7638" w:rsidRPr="00476467">
        <w:rPr>
          <w:rStyle w:val="Hyperlink"/>
          <w:rFonts w:ascii="Avenir Light" w:eastAsia="Avenir Light" w:hAnsi="Avenir Light" w:cs="Avenir Light"/>
          <w:szCs w:val="22"/>
        </w:rPr>
        <w:t>www.ataraxytraining.com</w:t>
      </w:r>
    </w:hyperlink>
    <w:r w:rsidR="00CD03FE">
      <w:rPr>
        <w:rFonts w:ascii="Avenir Light" w:eastAsia="Avenir Light" w:hAnsi="Avenir Light" w:cs="Avenir Light"/>
        <w:color w:val="808080"/>
        <w:szCs w:val="22"/>
      </w:rPr>
      <w:tab/>
    </w:r>
    <w:r w:rsidR="00CD03FE">
      <w:rPr>
        <w:rFonts w:ascii="Belleza" w:hAnsi="Belleza"/>
        <w:color w:val="000000"/>
        <w:szCs w:val="22"/>
      </w:rPr>
      <w:tab/>
    </w:r>
    <w:r w:rsidR="00CD03FE">
      <w:rPr>
        <w:rFonts w:ascii="Gadugi" w:eastAsia="Gadugi" w:hAnsi="Gadugi" w:cs="Gadugi"/>
        <w:color w:val="000000"/>
        <w:sz w:val="24"/>
      </w:rPr>
      <w:fldChar w:fldCharType="begin"/>
    </w:r>
    <w:r w:rsidR="00CD03FE">
      <w:rPr>
        <w:rFonts w:ascii="Gadugi" w:eastAsia="Gadugi" w:hAnsi="Gadugi" w:cs="Gadugi"/>
        <w:color w:val="000000"/>
        <w:sz w:val="24"/>
      </w:rPr>
      <w:instrText>PAGE</w:instrText>
    </w:r>
    <w:r w:rsidR="00CD03FE">
      <w:rPr>
        <w:rFonts w:ascii="Gadugi" w:eastAsia="Gadugi" w:hAnsi="Gadugi" w:cs="Gadugi"/>
        <w:color w:val="000000"/>
        <w:sz w:val="24"/>
      </w:rPr>
      <w:fldChar w:fldCharType="separate"/>
    </w:r>
    <w:r w:rsidR="005C7638">
      <w:rPr>
        <w:rFonts w:ascii="Gadugi" w:eastAsia="Gadugi" w:hAnsi="Gadugi" w:cs="Gadugi"/>
        <w:noProof/>
        <w:color w:val="000000"/>
        <w:sz w:val="24"/>
      </w:rPr>
      <w:t>1</w:t>
    </w:r>
    <w:r w:rsidR="00CD03FE">
      <w:rPr>
        <w:rFonts w:ascii="Gadugi" w:eastAsia="Gadugi" w:hAnsi="Gadugi" w:cs="Gadugi"/>
        <w:color w:val="000000"/>
        <w:sz w:val="24"/>
      </w:rPr>
      <w:fldChar w:fldCharType="end"/>
    </w:r>
  </w:p>
  <w:p w14:paraId="27B8D7CA" w14:textId="77777777" w:rsidR="003E40A8" w:rsidRDefault="003E40A8">
    <w:pPr>
      <w:pBdr>
        <w:top w:val="nil"/>
        <w:left w:val="nil"/>
        <w:bottom w:val="nil"/>
        <w:right w:val="nil"/>
        <w:between w:val="nil"/>
      </w:pBdr>
      <w:tabs>
        <w:tab w:val="center" w:pos="4320"/>
        <w:tab w:val="right" w:pos="8640"/>
      </w:tabs>
      <w:rPr>
        <w:rFonts w:ascii="Belleza" w:hAnsi="Belleza"/>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DE18A" w14:textId="77777777" w:rsidR="002244BE" w:rsidRDefault="002244BE">
      <w:r>
        <w:separator/>
      </w:r>
    </w:p>
  </w:footnote>
  <w:footnote w:type="continuationSeparator" w:id="0">
    <w:p w14:paraId="35246647" w14:textId="77777777" w:rsidR="002244BE" w:rsidRDefault="0022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A7B1" w14:textId="77777777" w:rsidR="003E40A8" w:rsidRDefault="00CD03FE">
    <w:pPr>
      <w:rPr>
        <w:rFonts w:ascii="Times New Roman" w:eastAsia="Times New Roman" w:hAnsi="Times New Roman" w:cs="Times New Roman"/>
        <w:sz w:val="24"/>
      </w:rPr>
    </w:pPr>
    <w:r>
      <w:t xml:space="preserve">    </w:t>
    </w:r>
  </w:p>
  <w:p w14:paraId="22BF309B" w14:textId="77777777" w:rsidR="003E40A8" w:rsidRDefault="00CD03FE">
    <w:pPr>
      <w:pBdr>
        <w:top w:val="nil"/>
        <w:left w:val="nil"/>
        <w:bottom w:val="nil"/>
        <w:right w:val="nil"/>
        <w:between w:val="nil"/>
      </w:pBdr>
      <w:tabs>
        <w:tab w:val="center" w:pos="4320"/>
        <w:tab w:val="right" w:pos="8640"/>
        <w:tab w:val="left" w:pos="4991"/>
      </w:tabs>
      <w:rPr>
        <w:rFonts w:ascii="Belleza" w:hAnsi="Belleza"/>
        <w:color w:val="000000"/>
        <w:szCs w:val="22"/>
      </w:rPr>
    </w:pPr>
    <w:r>
      <w:rPr>
        <w:rFonts w:ascii="Belleza" w:hAnsi="Belleza"/>
        <w:color w:val="000000"/>
        <w:szCs w:val="22"/>
      </w:rPr>
      <w:t xml:space="preserve">                    </w:t>
    </w:r>
    <w:r>
      <w:rPr>
        <w:rFonts w:ascii="Belleza" w:hAnsi="Belleza"/>
        <w:color w:val="000000"/>
        <w:szCs w:val="22"/>
      </w:rPr>
      <w:tab/>
    </w:r>
    <w:r>
      <w:rPr>
        <w:rFonts w:ascii="Belleza" w:hAnsi="Belleza"/>
        <w:color w:val="000000"/>
        <w:szCs w:val="22"/>
      </w:rPr>
      <w:tab/>
    </w:r>
    <w:r>
      <w:rPr>
        <w:rFonts w:ascii="Belleza" w:hAnsi="Belleza"/>
        <w:color w:val="000000"/>
        <w:szCs w:val="22"/>
      </w:rPr>
      <w:tab/>
    </w:r>
    <w:r>
      <w:rPr>
        <w:rFonts w:ascii="Belleza" w:hAnsi="Belleza"/>
        <w:color w:val="000000"/>
        <w:szCs w:val="22"/>
      </w:rPr>
      <w:tab/>
      <w:t xml:space="preserve">      </w:t>
    </w:r>
    <w:r>
      <w:rPr>
        <w:rFonts w:ascii="Belleza" w:hAnsi="Belleza"/>
        <w:color w:val="000000"/>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508E0"/>
    <w:multiLevelType w:val="multilevel"/>
    <w:tmpl w:val="3970F13A"/>
    <w:lvl w:ilvl="0">
      <w:start w:val="1"/>
      <w:numFmt w:val="bullet"/>
      <w:lvlText w:val="o"/>
      <w:lvlJc w:val="left"/>
      <w:pPr>
        <w:ind w:left="360" w:hanging="360"/>
      </w:pPr>
      <w:rPr>
        <w:rFonts w:ascii="Courier New" w:eastAsia="Courier New" w:hAnsi="Courier New" w:cs="Courier New"/>
      </w:rPr>
    </w:lvl>
    <w:lvl w:ilvl="1">
      <w:start w:val="1"/>
      <w:numFmt w:val="bullet"/>
      <w:lvlText w:val="-"/>
      <w:lvlJc w:val="left"/>
      <w:pPr>
        <w:ind w:left="1360" w:hanging="640"/>
      </w:pPr>
      <w:rPr>
        <w:rFonts w:ascii="Gadugi" w:eastAsia="Gadugi" w:hAnsi="Gadugi" w:cs="Gadug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A8"/>
    <w:rsid w:val="00074C26"/>
    <w:rsid w:val="002244BE"/>
    <w:rsid w:val="002C5104"/>
    <w:rsid w:val="003E40A8"/>
    <w:rsid w:val="00560EDC"/>
    <w:rsid w:val="005C7638"/>
    <w:rsid w:val="00750F72"/>
    <w:rsid w:val="007E299A"/>
    <w:rsid w:val="00CD03FE"/>
    <w:rsid w:val="00EF6E0E"/>
    <w:rsid w:val="00FA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AF6D"/>
  <w15:docId w15:val="{1B6957AF-755C-4491-8E10-3E3A9548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elleza" w:eastAsia="Belleza" w:hAnsi="Belleza" w:cs="Belleza"/>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13"/>
    <w:rPr>
      <w:rFonts w:ascii="Optima" w:hAnsi="Optima"/>
      <w:szCs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460BD"/>
    <w:pPr>
      <w:tabs>
        <w:tab w:val="center" w:pos="4320"/>
        <w:tab w:val="right" w:pos="8640"/>
      </w:tabs>
    </w:pPr>
  </w:style>
  <w:style w:type="character" w:customStyle="1" w:styleId="HeaderChar">
    <w:name w:val="Header Char"/>
    <w:basedOn w:val="DefaultParagraphFont"/>
    <w:link w:val="Header"/>
    <w:uiPriority w:val="99"/>
    <w:rsid w:val="003460BD"/>
    <w:rPr>
      <w:rFonts w:ascii="Optima" w:hAnsi="Optima"/>
      <w:sz w:val="22"/>
      <w:szCs w:val="24"/>
      <w:lang w:eastAsia="en-US"/>
    </w:rPr>
  </w:style>
  <w:style w:type="paragraph" w:styleId="Footer">
    <w:name w:val="footer"/>
    <w:basedOn w:val="Normal"/>
    <w:link w:val="FooterChar"/>
    <w:uiPriority w:val="99"/>
    <w:unhideWhenUsed/>
    <w:rsid w:val="003460BD"/>
    <w:pPr>
      <w:tabs>
        <w:tab w:val="center" w:pos="4320"/>
        <w:tab w:val="right" w:pos="8640"/>
      </w:tabs>
    </w:pPr>
  </w:style>
  <w:style w:type="character" w:customStyle="1" w:styleId="FooterChar">
    <w:name w:val="Footer Char"/>
    <w:basedOn w:val="DefaultParagraphFont"/>
    <w:link w:val="Footer"/>
    <w:uiPriority w:val="99"/>
    <w:rsid w:val="003460BD"/>
    <w:rPr>
      <w:rFonts w:ascii="Optima" w:hAnsi="Optima"/>
      <w:sz w:val="22"/>
      <w:szCs w:val="24"/>
      <w:lang w:eastAsia="en-US"/>
    </w:rPr>
  </w:style>
  <w:style w:type="paragraph" w:styleId="BalloonText">
    <w:name w:val="Balloon Text"/>
    <w:basedOn w:val="Normal"/>
    <w:link w:val="BalloonTextChar"/>
    <w:uiPriority w:val="99"/>
    <w:semiHidden/>
    <w:unhideWhenUsed/>
    <w:rsid w:val="003460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60BD"/>
    <w:rPr>
      <w:rFonts w:ascii="Lucida Grande" w:hAnsi="Lucida Grande" w:cs="Lucida Grande"/>
      <w:sz w:val="18"/>
      <w:szCs w:val="18"/>
      <w:lang w:eastAsia="en-US"/>
    </w:rPr>
  </w:style>
  <w:style w:type="paragraph" w:styleId="ListParagraph">
    <w:name w:val="List Paragraph"/>
    <w:basedOn w:val="Normal"/>
    <w:uiPriority w:val="34"/>
    <w:qFormat/>
    <w:rsid w:val="00712813"/>
    <w:pPr>
      <w:spacing w:after="160" w:line="259" w:lineRule="auto"/>
      <w:ind w:left="720"/>
      <w:contextualSpacing/>
    </w:pPr>
    <w:rPr>
      <w:rFonts w:asciiTheme="minorHAnsi" w:eastAsiaTheme="minorHAnsi" w:hAnsiTheme="minorHAnsi" w:cstheme="minorBidi"/>
      <w:szCs w:val="22"/>
      <w:lang w:val="en-GB"/>
    </w:rPr>
  </w:style>
  <w:style w:type="character" w:styleId="Hyperlink">
    <w:name w:val="Hyperlink"/>
    <w:basedOn w:val="DefaultParagraphFont"/>
    <w:uiPriority w:val="99"/>
    <w:unhideWhenUsed/>
    <w:rsid w:val="00AC4124"/>
    <w:rPr>
      <w:color w:val="0000FF" w:themeColor="hyperlink"/>
      <w:u w:val="single"/>
    </w:rPr>
  </w:style>
  <w:style w:type="paragraph" w:styleId="NormalWeb">
    <w:name w:val="Normal (Web)"/>
    <w:basedOn w:val="Normal"/>
    <w:uiPriority w:val="99"/>
    <w:semiHidden/>
    <w:unhideWhenUsed/>
    <w:rsid w:val="0034690B"/>
    <w:pPr>
      <w:spacing w:before="100" w:beforeAutospacing="1" w:after="100" w:afterAutospacing="1"/>
    </w:pPr>
    <w:rPr>
      <w:rFonts w:ascii="Times New Roman" w:eastAsia="Times New Roman" w:hAnsi="Times New Roman"/>
      <w:sz w:val="24"/>
      <w:lang w:val="en-GB" w:eastAsia="en-GB"/>
    </w:rPr>
  </w:style>
  <w:style w:type="character" w:customStyle="1" w:styleId="UnresolvedMention1">
    <w:name w:val="Unresolved Mention1"/>
    <w:basedOn w:val="DefaultParagraphFont"/>
    <w:uiPriority w:val="99"/>
    <w:semiHidden/>
    <w:unhideWhenUsed/>
    <w:rsid w:val="00EB4CB0"/>
    <w:rPr>
      <w:color w:val="605E5C"/>
      <w:shd w:val="clear" w:color="auto" w:fill="E1DFDD"/>
    </w:rPr>
  </w:style>
  <w:style w:type="character" w:styleId="UnresolvedMention">
    <w:name w:val="Unresolved Mention"/>
    <w:basedOn w:val="DefaultParagraphFont"/>
    <w:uiPriority w:val="99"/>
    <w:semiHidden/>
    <w:unhideWhenUsed/>
    <w:rsid w:val="00467C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medicalmediation.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taraxytraining.com" TargetMode="External"/><Relationship Id="rId1" Type="http://schemas.openxmlformats.org/officeDocument/2006/relationships/hyperlink" Target="http://www.medicalmedi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kRmfJs6cTK7h/NW+tJwDEgTiw==">AMUW2mVh1J7zLFC6sOC1LAjRjDx6QmlLWGD8pt/SVPwxMifEWlANZPuAH+drAd/J/xbfeVy62kBRTN8k2CfJwpVQ3QhsptO0VdTsN6BS4lAI4BukEJ3xQviAaINYjKlV44G7ZUifAzOm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Glover</dc:creator>
  <cp:lastModifiedBy>sarah barclay</cp:lastModifiedBy>
  <cp:revision>3</cp:revision>
  <dcterms:created xsi:type="dcterms:W3CDTF">2022-07-07T15:38:00Z</dcterms:created>
  <dcterms:modified xsi:type="dcterms:W3CDTF">2022-07-07T15:39:00Z</dcterms:modified>
</cp:coreProperties>
</file>